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6" w:type="dxa"/>
        <w:tblCellMar>
          <w:top w:w="15" w:type="dxa"/>
          <w:left w:w="15" w:type="dxa"/>
          <w:bottom w:w="15" w:type="dxa"/>
          <w:right w:w="15" w:type="dxa"/>
        </w:tblCellMar>
        <w:tblLook w:val="04A0" w:firstRow="1" w:lastRow="0" w:firstColumn="1" w:lastColumn="0" w:noHBand="0" w:noVBand="1"/>
      </w:tblPr>
      <w:tblGrid>
        <w:gridCol w:w="2128"/>
        <w:gridCol w:w="7238"/>
      </w:tblGrid>
      <w:tr w:rsidR="00651D43" w:rsidRPr="000A2B0A" w14:paraId="53FAC87B" w14:textId="77777777" w:rsidTr="00851C36">
        <w:trPr>
          <w:trHeight w:val="281"/>
        </w:trPr>
        <w:tc>
          <w:tcPr>
            <w:tcW w:w="0" w:type="auto"/>
            <w:gridSpan w:val="2"/>
            <w:shd w:val="clear" w:color="auto" w:fill="auto"/>
            <w:hideMark/>
          </w:tcPr>
          <w:p w14:paraId="61A6B857" w14:textId="794592AF" w:rsidR="004C48F3" w:rsidRPr="000A2B0A" w:rsidRDefault="00851C36" w:rsidP="00084FF1">
            <w:pPr>
              <w:spacing w:after="0" w:line="276" w:lineRule="auto"/>
              <w:jc w:val="center"/>
              <w:textAlignment w:val="baseline"/>
              <w:outlineLvl w:val="2"/>
              <w:rPr>
                <w:rFonts w:ascii="Myriad Pro" w:eastAsia="Times New Roman" w:hAnsi="Myriad Pro" w:cs="Arial"/>
                <w:b/>
                <w:bCs/>
                <w:sz w:val="20"/>
                <w:szCs w:val="20"/>
              </w:rPr>
            </w:pPr>
            <w:r w:rsidRPr="000A2B0A">
              <w:rPr>
                <w:rFonts w:ascii="Myriad Pro" w:eastAsia="Times New Roman" w:hAnsi="Myriad Pro" w:cs="Arial"/>
                <w:b/>
                <w:bCs/>
                <w:sz w:val="24"/>
                <w:szCs w:val="20"/>
              </w:rPr>
              <w:t xml:space="preserve">International Expert for </w:t>
            </w:r>
            <w:r w:rsidR="0008545C">
              <w:rPr>
                <w:rFonts w:ascii="Myriad Pro" w:eastAsia="Times New Roman" w:hAnsi="Myriad Pro" w:cs="Arial"/>
                <w:b/>
                <w:bCs/>
                <w:sz w:val="24"/>
                <w:szCs w:val="20"/>
              </w:rPr>
              <w:t>Development</w:t>
            </w:r>
            <w:r w:rsidRPr="000A2B0A">
              <w:rPr>
                <w:rFonts w:ascii="Myriad Pro" w:eastAsia="Times New Roman" w:hAnsi="Myriad Pro" w:cs="Arial"/>
                <w:b/>
                <w:bCs/>
                <w:sz w:val="24"/>
                <w:szCs w:val="20"/>
              </w:rPr>
              <w:t xml:space="preserve"> of Government-wide </w:t>
            </w:r>
            <w:r w:rsidR="00084FF1" w:rsidRPr="000A2B0A">
              <w:rPr>
                <w:rFonts w:ascii="Myriad Pro" w:eastAsia="Times New Roman" w:hAnsi="Myriad Pro" w:cs="Arial"/>
                <w:b/>
                <w:bCs/>
                <w:sz w:val="24"/>
                <w:szCs w:val="20"/>
              </w:rPr>
              <w:t xml:space="preserve">Performance Tracking </w:t>
            </w:r>
            <w:r w:rsidRPr="000A2B0A">
              <w:rPr>
                <w:rFonts w:ascii="Myriad Pro" w:eastAsia="Times New Roman" w:hAnsi="Myriad Pro" w:cs="Arial"/>
                <w:b/>
                <w:bCs/>
                <w:sz w:val="24"/>
                <w:szCs w:val="20"/>
              </w:rPr>
              <w:t xml:space="preserve">and </w:t>
            </w:r>
            <w:r w:rsidR="00084FF1" w:rsidRPr="000A2B0A">
              <w:rPr>
                <w:rFonts w:ascii="Myriad Pro" w:eastAsia="Times New Roman" w:hAnsi="Myriad Pro" w:cs="Arial"/>
                <w:b/>
                <w:bCs/>
                <w:sz w:val="24"/>
                <w:szCs w:val="20"/>
              </w:rPr>
              <w:t xml:space="preserve">Monitoring </w:t>
            </w:r>
            <w:r w:rsidRPr="000A2B0A">
              <w:rPr>
                <w:rFonts w:ascii="Myriad Pro" w:eastAsia="Times New Roman" w:hAnsi="Myriad Pro" w:cs="Arial"/>
                <w:b/>
                <w:bCs/>
                <w:sz w:val="24"/>
                <w:szCs w:val="20"/>
              </w:rPr>
              <w:t>System</w:t>
            </w:r>
            <w:r w:rsidR="004E642B" w:rsidRPr="000A2B0A">
              <w:rPr>
                <w:rFonts w:ascii="Myriad Pro" w:eastAsia="Times New Roman" w:hAnsi="Myriad Pro" w:cs="Arial"/>
                <w:b/>
                <w:bCs/>
                <w:sz w:val="24"/>
                <w:szCs w:val="20"/>
              </w:rPr>
              <w:t xml:space="preserve"> </w:t>
            </w:r>
          </w:p>
        </w:tc>
      </w:tr>
      <w:tr w:rsidR="00F32E64" w:rsidRPr="000A2B0A" w14:paraId="7158781B" w14:textId="77777777" w:rsidTr="00851C36">
        <w:trPr>
          <w:trHeight w:val="266"/>
        </w:trPr>
        <w:tc>
          <w:tcPr>
            <w:tcW w:w="0" w:type="auto"/>
            <w:shd w:val="clear" w:color="auto" w:fill="auto"/>
            <w:hideMark/>
          </w:tcPr>
          <w:p w14:paraId="56E9FF95" w14:textId="77777777" w:rsidR="004C48F3" w:rsidRPr="004E642B" w:rsidRDefault="00475AEF" w:rsidP="002D52B8">
            <w:pPr>
              <w:spacing w:after="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bdr w:val="none" w:sz="0" w:space="0" w:color="auto" w:frame="1"/>
              </w:rPr>
              <w:t>Location</w:t>
            </w:r>
            <w:r w:rsidR="004C48F3" w:rsidRPr="004E642B">
              <w:rPr>
                <w:rFonts w:ascii="Myriad Pro" w:eastAsia="Times New Roman" w:hAnsi="Myriad Pro" w:cs="Arial"/>
                <w:b/>
                <w:bCs/>
                <w:sz w:val="20"/>
                <w:szCs w:val="20"/>
                <w:bdr w:val="none" w:sz="0" w:space="0" w:color="auto" w:frame="1"/>
              </w:rPr>
              <w:t>:</w:t>
            </w:r>
          </w:p>
        </w:tc>
        <w:tc>
          <w:tcPr>
            <w:tcW w:w="0" w:type="auto"/>
            <w:shd w:val="clear" w:color="auto" w:fill="auto"/>
            <w:hideMark/>
          </w:tcPr>
          <w:p w14:paraId="69FEDC5B" w14:textId="77777777" w:rsidR="004C48F3" w:rsidRPr="000A2B0A" w:rsidRDefault="004C48F3" w:rsidP="002D52B8">
            <w:pPr>
              <w:spacing w:after="0" w:line="276" w:lineRule="auto"/>
              <w:jc w:val="both"/>
              <w:rPr>
                <w:rFonts w:ascii="Myriad Pro" w:eastAsia="Times New Roman" w:hAnsi="Myriad Pro" w:cs="Arial"/>
                <w:sz w:val="20"/>
                <w:szCs w:val="20"/>
              </w:rPr>
            </w:pPr>
            <w:r w:rsidRPr="000A2B0A">
              <w:rPr>
                <w:rFonts w:ascii="Myriad Pro" w:eastAsia="Times New Roman" w:hAnsi="Myriad Pro" w:cs="Arial"/>
                <w:sz w:val="20"/>
                <w:szCs w:val="20"/>
              </w:rPr>
              <w:t>Tbilisi, Georgia</w:t>
            </w:r>
          </w:p>
        </w:tc>
      </w:tr>
      <w:tr w:rsidR="00F32E64" w:rsidRPr="000A2B0A" w14:paraId="79F3711F" w14:textId="77777777" w:rsidTr="00851C36">
        <w:trPr>
          <w:trHeight w:val="281"/>
        </w:trPr>
        <w:tc>
          <w:tcPr>
            <w:tcW w:w="0" w:type="auto"/>
            <w:shd w:val="clear" w:color="auto" w:fill="auto"/>
            <w:hideMark/>
          </w:tcPr>
          <w:p w14:paraId="6A0496F9" w14:textId="77777777" w:rsidR="004C48F3" w:rsidRPr="004E642B" w:rsidRDefault="00475AEF" w:rsidP="002D52B8">
            <w:pPr>
              <w:spacing w:after="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bdr w:val="none" w:sz="0" w:space="0" w:color="auto" w:frame="1"/>
              </w:rPr>
              <w:t>Application Deadline</w:t>
            </w:r>
            <w:r w:rsidR="004C48F3" w:rsidRPr="004E642B">
              <w:rPr>
                <w:rFonts w:ascii="Myriad Pro" w:eastAsia="Times New Roman" w:hAnsi="Myriad Pro" w:cs="Arial"/>
                <w:b/>
                <w:bCs/>
                <w:sz w:val="20"/>
                <w:szCs w:val="20"/>
                <w:bdr w:val="none" w:sz="0" w:space="0" w:color="auto" w:frame="1"/>
              </w:rPr>
              <w:t>:</w:t>
            </w:r>
          </w:p>
        </w:tc>
        <w:tc>
          <w:tcPr>
            <w:tcW w:w="0" w:type="auto"/>
            <w:shd w:val="clear" w:color="auto" w:fill="auto"/>
            <w:hideMark/>
          </w:tcPr>
          <w:p w14:paraId="4D20AF57" w14:textId="77777777" w:rsidR="004C48F3" w:rsidRPr="000A2B0A" w:rsidRDefault="004C48F3" w:rsidP="002D52B8">
            <w:pPr>
              <w:spacing w:after="0" w:line="276" w:lineRule="auto"/>
              <w:jc w:val="both"/>
              <w:rPr>
                <w:rFonts w:ascii="Myriad Pro" w:eastAsia="Times New Roman" w:hAnsi="Myriad Pro" w:cs="Arial"/>
                <w:sz w:val="20"/>
                <w:szCs w:val="20"/>
              </w:rPr>
            </w:pPr>
            <w:r w:rsidRPr="000A2B0A">
              <w:rPr>
                <w:rFonts w:ascii="Myriad Pro" w:eastAsia="Times New Roman" w:hAnsi="Myriad Pro" w:cs="Arial"/>
                <w:bCs/>
                <w:sz w:val="20"/>
                <w:szCs w:val="20"/>
                <w:bdr w:val="none" w:sz="0" w:space="0" w:color="auto" w:frame="1"/>
              </w:rPr>
              <w:t>(Midnight New York, USA)</w:t>
            </w:r>
          </w:p>
        </w:tc>
      </w:tr>
      <w:tr w:rsidR="00F32E64" w:rsidRPr="000A2B0A" w14:paraId="7A463D4C" w14:textId="77777777" w:rsidTr="00851C36">
        <w:trPr>
          <w:trHeight w:val="281"/>
        </w:trPr>
        <w:tc>
          <w:tcPr>
            <w:tcW w:w="0" w:type="auto"/>
            <w:shd w:val="clear" w:color="auto" w:fill="auto"/>
            <w:hideMark/>
          </w:tcPr>
          <w:p w14:paraId="0B47AE46" w14:textId="77777777" w:rsidR="004C48F3" w:rsidRPr="004E642B" w:rsidRDefault="00475AEF" w:rsidP="002D52B8">
            <w:pPr>
              <w:spacing w:after="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bdr w:val="none" w:sz="0" w:space="0" w:color="auto" w:frame="1"/>
              </w:rPr>
              <w:t>Type of Contract</w:t>
            </w:r>
            <w:r w:rsidR="004C48F3" w:rsidRPr="004E642B">
              <w:rPr>
                <w:rFonts w:ascii="Myriad Pro" w:eastAsia="Times New Roman" w:hAnsi="Myriad Pro" w:cs="Arial"/>
                <w:b/>
                <w:bCs/>
                <w:sz w:val="20"/>
                <w:szCs w:val="20"/>
                <w:bdr w:val="none" w:sz="0" w:space="0" w:color="auto" w:frame="1"/>
              </w:rPr>
              <w:t>:</w:t>
            </w:r>
          </w:p>
        </w:tc>
        <w:tc>
          <w:tcPr>
            <w:tcW w:w="0" w:type="auto"/>
            <w:shd w:val="clear" w:color="auto" w:fill="auto"/>
            <w:hideMark/>
          </w:tcPr>
          <w:p w14:paraId="57F55838" w14:textId="77777777" w:rsidR="004C48F3" w:rsidRPr="000A2B0A" w:rsidRDefault="004C48F3" w:rsidP="002D52B8">
            <w:pPr>
              <w:spacing w:after="0" w:line="276" w:lineRule="auto"/>
              <w:jc w:val="both"/>
              <w:rPr>
                <w:rFonts w:ascii="Myriad Pro" w:eastAsia="Times New Roman" w:hAnsi="Myriad Pro" w:cs="Arial"/>
                <w:sz w:val="20"/>
                <w:szCs w:val="20"/>
              </w:rPr>
            </w:pPr>
            <w:r w:rsidRPr="000A2B0A">
              <w:rPr>
                <w:rFonts w:ascii="Myriad Pro" w:eastAsia="Times New Roman" w:hAnsi="Myriad Pro" w:cs="Arial"/>
                <w:sz w:val="20"/>
                <w:szCs w:val="20"/>
              </w:rPr>
              <w:t>Individual Contract</w:t>
            </w:r>
          </w:p>
        </w:tc>
      </w:tr>
      <w:tr w:rsidR="00F32E64" w:rsidRPr="000A2B0A" w14:paraId="29F2A5BA" w14:textId="77777777" w:rsidTr="00851C36">
        <w:trPr>
          <w:trHeight w:val="266"/>
        </w:trPr>
        <w:tc>
          <w:tcPr>
            <w:tcW w:w="0" w:type="auto"/>
            <w:shd w:val="clear" w:color="auto" w:fill="auto"/>
            <w:hideMark/>
          </w:tcPr>
          <w:p w14:paraId="73AA8E75" w14:textId="77777777" w:rsidR="004C48F3" w:rsidRPr="004E642B" w:rsidRDefault="004C48F3" w:rsidP="002D52B8">
            <w:pPr>
              <w:spacing w:after="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bdr w:val="none" w:sz="0" w:space="0" w:color="auto" w:frame="1"/>
              </w:rPr>
              <w:t>Post Level:</w:t>
            </w:r>
          </w:p>
        </w:tc>
        <w:tc>
          <w:tcPr>
            <w:tcW w:w="0" w:type="auto"/>
            <w:shd w:val="clear" w:color="auto" w:fill="auto"/>
            <w:hideMark/>
          </w:tcPr>
          <w:p w14:paraId="71281676" w14:textId="77777777" w:rsidR="004C48F3" w:rsidRPr="000A2B0A" w:rsidRDefault="00851C36" w:rsidP="002D52B8">
            <w:pPr>
              <w:spacing w:after="0" w:line="276" w:lineRule="auto"/>
              <w:jc w:val="both"/>
              <w:rPr>
                <w:rFonts w:ascii="Myriad Pro" w:eastAsia="Times New Roman" w:hAnsi="Myriad Pro" w:cs="Arial"/>
                <w:sz w:val="20"/>
                <w:szCs w:val="20"/>
              </w:rPr>
            </w:pPr>
            <w:r w:rsidRPr="000A2B0A">
              <w:rPr>
                <w:rFonts w:ascii="Myriad Pro" w:eastAsia="Times New Roman" w:hAnsi="Myriad Pro" w:cs="Arial"/>
                <w:sz w:val="20"/>
                <w:szCs w:val="20"/>
              </w:rPr>
              <w:t>International</w:t>
            </w:r>
            <w:r w:rsidR="004C48F3" w:rsidRPr="000A2B0A">
              <w:rPr>
                <w:rFonts w:ascii="Myriad Pro" w:eastAsia="Times New Roman" w:hAnsi="Myriad Pro" w:cs="Arial"/>
                <w:sz w:val="20"/>
                <w:szCs w:val="20"/>
              </w:rPr>
              <w:t xml:space="preserve"> Consultant</w:t>
            </w:r>
          </w:p>
        </w:tc>
      </w:tr>
      <w:tr w:rsidR="00F32E64" w:rsidRPr="000A2B0A" w14:paraId="680662F8" w14:textId="77777777" w:rsidTr="00851C36">
        <w:trPr>
          <w:trHeight w:val="281"/>
        </w:trPr>
        <w:tc>
          <w:tcPr>
            <w:tcW w:w="0" w:type="auto"/>
            <w:shd w:val="clear" w:color="auto" w:fill="auto"/>
            <w:hideMark/>
          </w:tcPr>
          <w:p w14:paraId="5CCCA9F5" w14:textId="77777777" w:rsidR="004C48F3" w:rsidRPr="004E642B" w:rsidRDefault="00475AEF" w:rsidP="002D52B8">
            <w:pPr>
              <w:spacing w:after="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bdr w:val="none" w:sz="0" w:space="0" w:color="auto" w:frame="1"/>
              </w:rPr>
              <w:t>Languages Required</w:t>
            </w:r>
            <w:r w:rsidR="004C48F3" w:rsidRPr="004E642B">
              <w:rPr>
                <w:rFonts w:ascii="Myriad Pro" w:eastAsia="Times New Roman" w:hAnsi="Myriad Pro" w:cs="Arial"/>
                <w:b/>
                <w:bCs/>
                <w:sz w:val="20"/>
                <w:szCs w:val="20"/>
                <w:bdr w:val="none" w:sz="0" w:space="0" w:color="auto" w:frame="1"/>
              </w:rPr>
              <w:t>:</w:t>
            </w:r>
          </w:p>
        </w:tc>
        <w:tc>
          <w:tcPr>
            <w:tcW w:w="0" w:type="auto"/>
            <w:shd w:val="clear" w:color="auto" w:fill="auto"/>
            <w:hideMark/>
          </w:tcPr>
          <w:p w14:paraId="32A11098" w14:textId="77777777" w:rsidR="004C48F3" w:rsidRPr="000A2B0A" w:rsidRDefault="004C48F3" w:rsidP="002D52B8">
            <w:pPr>
              <w:spacing w:after="0" w:line="276" w:lineRule="auto"/>
              <w:jc w:val="both"/>
              <w:rPr>
                <w:rFonts w:ascii="Myriad Pro" w:eastAsia="Times New Roman" w:hAnsi="Myriad Pro" w:cs="Arial"/>
                <w:sz w:val="20"/>
                <w:szCs w:val="20"/>
              </w:rPr>
            </w:pPr>
            <w:r w:rsidRPr="000A2B0A">
              <w:rPr>
                <w:rFonts w:ascii="Myriad Pro" w:eastAsia="Times New Roman" w:hAnsi="Myriad Pro" w:cs="Arial"/>
                <w:sz w:val="20"/>
                <w:szCs w:val="20"/>
              </w:rPr>
              <w:t>English  </w:t>
            </w:r>
          </w:p>
        </w:tc>
      </w:tr>
      <w:tr w:rsidR="00F32E64" w:rsidRPr="004E642B" w14:paraId="5DF342C6" w14:textId="77777777" w:rsidTr="00851C36">
        <w:trPr>
          <w:trHeight w:val="56"/>
        </w:trPr>
        <w:tc>
          <w:tcPr>
            <w:tcW w:w="0" w:type="auto"/>
            <w:shd w:val="clear" w:color="auto" w:fill="auto"/>
            <w:hideMark/>
          </w:tcPr>
          <w:p w14:paraId="580FB66F" w14:textId="77777777" w:rsidR="004C48F3" w:rsidRPr="004E642B" w:rsidRDefault="00881D91" w:rsidP="002D52B8">
            <w:pPr>
              <w:spacing w:after="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bdr w:val="none" w:sz="0" w:space="0" w:color="auto" w:frame="1"/>
              </w:rPr>
              <w:t>Expected Duration of Assignment</w:t>
            </w:r>
            <w:r w:rsidR="004C48F3" w:rsidRPr="004E642B">
              <w:rPr>
                <w:rFonts w:ascii="Myriad Pro" w:eastAsia="Times New Roman" w:hAnsi="Myriad Pro" w:cs="Arial"/>
                <w:b/>
                <w:bCs/>
                <w:sz w:val="20"/>
                <w:szCs w:val="20"/>
                <w:bdr w:val="none" w:sz="0" w:space="0" w:color="auto" w:frame="1"/>
              </w:rPr>
              <w:t>:</w:t>
            </w:r>
          </w:p>
        </w:tc>
        <w:tc>
          <w:tcPr>
            <w:tcW w:w="0" w:type="auto"/>
            <w:shd w:val="clear" w:color="auto" w:fill="auto"/>
            <w:hideMark/>
          </w:tcPr>
          <w:p w14:paraId="6DD6A134" w14:textId="2F5E8355" w:rsidR="004C48F3" w:rsidRPr="000A2B0A" w:rsidRDefault="003167F5" w:rsidP="002D52B8">
            <w:pPr>
              <w:spacing w:after="0" w:line="276" w:lineRule="auto"/>
              <w:jc w:val="both"/>
              <w:rPr>
                <w:rFonts w:ascii="Myriad Pro" w:eastAsia="Times New Roman" w:hAnsi="Myriad Pro" w:cs="Arial"/>
                <w:sz w:val="20"/>
                <w:szCs w:val="20"/>
              </w:rPr>
            </w:pPr>
            <w:r w:rsidRPr="000A2B0A">
              <w:rPr>
                <w:rFonts w:ascii="Myriad Pro" w:eastAsia="Times New Roman" w:hAnsi="Myriad Pro" w:cs="Arial"/>
                <w:sz w:val="20"/>
                <w:szCs w:val="20"/>
              </w:rPr>
              <w:t xml:space="preserve">Up to </w:t>
            </w:r>
            <w:r w:rsidR="00D529A6">
              <w:rPr>
                <w:rFonts w:ascii="Myriad Pro" w:eastAsia="Times New Roman" w:hAnsi="Myriad Pro" w:cs="Arial"/>
                <w:sz w:val="20"/>
                <w:szCs w:val="20"/>
              </w:rPr>
              <w:t>35</w:t>
            </w:r>
            <w:r w:rsidR="00DC5F40" w:rsidRPr="000A2B0A">
              <w:rPr>
                <w:rFonts w:ascii="Myriad Pro" w:eastAsia="Times New Roman" w:hAnsi="Myriad Pro" w:cs="Arial"/>
                <w:sz w:val="20"/>
                <w:szCs w:val="20"/>
              </w:rPr>
              <w:t xml:space="preserve"> </w:t>
            </w:r>
            <w:r w:rsidR="004C48F3" w:rsidRPr="000A2B0A">
              <w:rPr>
                <w:rFonts w:ascii="Myriad Pro" w:eastAsia="Times New Roman" w:hAnsi="Myriad Pro" w:cs="Arial"/>
                <w:sz w:val="20"/>
                <w:szCs w:val="20"/>
              </w:rPr>
              <w:t>days during</w:t>
            </w:r>
            <w:r w:rsidR="00C42345" w:rsidRPr="000A2B0A">
              <w:rPr>
                <w:rFonts w:ascii="Myriad Pro" w:eastAsia="Times New Roman" w:hAnsi="Myriad Pro" w:cs="Arial"/>
                <w:sz w:val="20"/>
                <w:szCs w:val="20"/>
              </w:rPr>
              <w:t xml:space="preserve"> August</w:t>
            </w:r>
            <w:r w:rsidR="007471D4">
              <w:rPr>
                <w:rFonts w:ascii="Myriad Pro" w:eastAsia="Times New Roman" w:hAnsi="Myriad Pro" w:cs="Arial"/>
                <w:sz w:val="20"/>
                <w:szCs w:val="20"/>
              </w:rPr>
              <w:t>,</w:t>
            </w:r>
            <w:r w:rsidR="008D178E" w:rsidRPr="000A2B0A">
              <w:rPr>
                <w:rFonts w:ascii="Myriad Pro" w:eastAsia="Times New Roman" w:hAnsi="Myriad Pro" w:cs="Arial"/>
                <w:sz w:val="20"/>
                <w:szCs w:val="20"/>
              </w:rPr>
              <w:t xml:space="preserve"> 2017</w:t>
            </w:r>
            <w:r w:rsidR="004C48F3" w:rsidRPr="000A2B0A">
              <w:rPr>
                <w:rFonts w:ascii="Myriad Pro" w:eastAsia="Times New Roman" w:hAnsi="Myriad Pro" w:cs="Arial"/>
                <w:sz w:val="20"/>
                <w:szCs w:val="20"/>
              </w:rPr>
              <w:t xml:space="preserve"> </w:t>
            </w:r>
            <w:r w:rsidR="007471D4">
              <w:rPr>
                <w:rFonts w:ascii="Myriad Pro" w:eastAsia="Times New Roman" w:hAnsi="Myriad Pro" w:cs="Arial"/>
                <w:sz w:val="20"/>
                <w:szCs w:val="20"/>
              </w:rPr>
              <w:t>–</w:t>
            </w:r>
            <w:r w:rsidR="004C48F3" w:rsidRPr="000A2B0A">
              <w:rPr>
                <w:rFonts w:ascii="Myriad Pro" w:eastAsia="Times New Roman" w:hAnsi="Myriad Pro" w:cs="Arial"/>
                <w:sz w:val="20"/>
                <w:szCs w:val="20"/>
              </w:rPr>
              <w:t xml:space="preserve"> </w:t>
            </w:r>
            <w:r w:rsidR="00D91362">
              <w:rPr>
                <w:rFonts w:ascii="Myriad Pro" w:eastAsia="Times New Roman" w:hAnsi="Myriad Pro" w:cs="Arial"/>
                <w:sz w:val="20"/>
                <w:szCs w:val="20"/>
              </w:rPr>
              <w:t>November</w:t>
            </w:r>
            <w:r w:rsidR="007471D4">
              <w:rPr>
                <w:rFonts w:ascii="Myriad Pro" w:eastAsia="Times New Roman" w:hAnsi="Myriad Pro" w:cs="Arial"/>
                <w:sz w:val="20"/>
                <w:szCs w:val="20"/>
              </w:rPr>
              <w:t>,</w:t>
            </w:r>
            <w:r w:rsidR="004C48F3" w:rsidRPr="000A2B0A">
              <w:rPr>
                <w:rFonts w:ascii="Myriad Pro" w:eastAsia="Times New Roman" w:hAnsi="Myriad Pro" w:cs="Arial"/>
                <w:sz w:val="20"/>
                <w:szCs w:val="20"/>
              </w:rPr>
              <w:t xml:space="preserve"> 2017</w:t>
            </w:r>
            <w:r w:rsidR="00463E22">
              <w:rPr>
                <w:rFonts w:ascii="Myriad Pro" w:eastAsia="Times New Roman" w:hAnsi="Myriad Pro" w:cs="Arial"/>
                <w:sz w:val="20"/>
                <w:szCs w:val="20"/>
              </w:rPr>
              <w:t xml:space="preserve"> (with two field visits in the beginning of September and </w:t>
            </w:r>
            <w:r w:rsidR="002C36E5">
              <w:rPr>
                <w:rFonts w:ascii="Myriad Pro" w:eastAsia="Times New Roman" w:hAnsi="Myriad Pro" w:cs="Arial"/>
                <w:sz w:val="20"/>
                <w:szCs w:val="20"/>
              </w:rPr>
              <w:t>end</w:t>
            </w:r>
            <w:r w:rsidR="00463E22">
              <w:rPr>
                <w:rFonts w:ascii="Myriad Pro" w:eastAsia="Times New Roman" w:hAnsi="Myriad Pro" w:cs="Arial"/>
                <w:sz w:val="20"/>
                <w:szCs w:val="20"/>
              </w:rPr>
              <w:t xml:space="preserve"> of October</w:t>
            </w:r>
            <w:r w:rsidR="00F32E64">
              <w:rPr>
                <w:rFonts w:ascii="Myriad Pro" w:eastAsia="Times New Roman" w:hAnsi="Myriad Pro" w:cs="Arial"/>
                <w:sz w:val="20"/>
                <w:szCs w:val="20"/>
              </w:rPr>
              <w:t>, not more than 7 days each</w:t>
            </w:r>
            <w:bookmarkStart w:id="0" w:name="_GoBack"/>
            <w:bookmarkEnd w:id="0"/>
            <w:r w:rsidR="00463E22">
              <w:rPr>
                <w:rFonts w:ascii="Myriad Pro" w:eastAsia="Times New Roman" w:hAnsi="Myriad Pro" w:cs="Arial"/>
                <w:sz w:val="20"/>
                <w:szCs w:val="20"/>
              </w:rPr>
              <w:t>)</w:t>
            </w:r>
          </w:p>
        </w:tc>
      </w:tr>
    </w:tbl>
    <w:p w14:paraId="58557B92" w14:textId="77777777" w:rsidR="004C48F3" w:rsidRPr="004E642B" w:rsidRDefault="004C48F3" w:rsidP="002D52B8">
      <w:pPr>
        <w:spacing w:after="0" w:line="276" w:lineRule="auto"/>
        <w:jc w:val="both"/>
        <w:rPr>
          <w:rFonts w:ascii="Myriad Pro" w:eastAsia="Times New Roman" w:hAnsi="Myriad Pro" w:cs="Times New Roman"/>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51D43" w:rsidRPr="004E642B" w14:paraId="5B02B481" w14:textId="77777777" w:rsidTr="004C48F3">
        <w:tc>
          <w:tcPr>
            <w:tcW w:w="0" w:type="auto"/>
            <w:shd w:val="clear" w:color="auto" w:fill="auto"/>
            <w:hideMark/>
          </w:tcPr>
          <w:p w14:paraId="6272817B" w14:textId="77777777" w:rsidR="00475AEF" w:rsidRPr="004E642B" w:rsidRDefault="00475AEF" w:rsidP="002D52B8">
            <w:pPr>
              <w:spacing w:before="240" w:line="276" w:lineRule="auto"/>
              <w:jc w:val="both"/>
              <w:textAlignment w:val="baseline"/>
              <w:rPr>
                <w:rFonts w:ascii="Myriad Pro" w:eastAsia="Times New Roman" w:hAnsi="Myriad Pro" w:cs="Arial"/>
                <w:b/>
                <w:sz w:val="20"/>
                <w:szCs w:val="20"/>
              </w:rPr>
            </w:pPr>
            <w:r w:rsidRPr="004E642B">
              <w:rPr>
                <w:rFonts w:ascii="Myriad Pro" w:eastAsia="Times New Roman" w:hAnsi="Myriad Pro" w:cs="Arial"/>
                <w:b/>
                <w:sz w:val="20"/>
                <w:szCs w:val="20"/>
              </w:rPr>
              <w:t>Background</w:t>
            </w:r>
          </w:p>
          <w:p w14:paraId="5DDE25AC" w14:textId="77777777" w:rsidR="004C48F3" w:rsidRPr="004E642B" w:rsidRDefault="004C48F3" w:rsidP="002D52B8">
            <w:pPr>
              <w:spacing w:before="24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Over the last decade, Georgia has managed to achieve major improvements in the areas such as the fight against corruption, introduction of citizen-oriented, accessible public services and e-governance, gradually shaping a modern, unified, independent and career-based civil service.</w:t>
            </w:r>
          </w:p>
          <w:p w14:paraId="2E581718" w14:textId="77777777" w:rsidR="004C48F3" w:rsidRPr="004E642B" w:rsidRDefault="004C48F3" w:rsidP="002D52B8">
            <w:pPr>
              <w:spacing w:before="24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In 2014, the Government of Georgia (</w:t>
            </w:r>
            <w:proofErr w:type="spellStart"/>
            <w:r w:rsidRPr="004E642B">
              <w:rPr>
                <w:rFonts w:ascii="Myriad Pro" w:eastAsia="Times New Roman" w:hAnsi="Myriad Pro" w:cs="Arial"/>
                <w:sz w:val="20"/>
                <w:szCs w:val="20"/>
              </w:rPr>
              <w:t>GoG</w:t>
            </w:r>
            <w:proofErr w:type="spellEnd"/>
            <w:r w:rsidRPr="004E642B">
              <w:rPr>
                <w:rFonts w:ascii="Myriad Pro" w:eastAsia="Times New Roman" w:hAnsi="Myriad Pro" w:cs="Arial"/>
                <w:sz w:val="20"/>
                <w:szCs w:val="20"/>
              </w:rPr>
              <w:t xml:space="preserve">) has adopted a civil service reform concept which led to the passing of the Law on Civil Service that will come into force from </w:t>
            </w:r>
            <w:r w:rsidR="00962246" w:rsidRPr="004E642B">
              <w:rPr>
                <w:rFonts w:ascii="Myriad Pro" w:eastAsia="Times New Roman" w:hAnsi="Myriad Pro" w:cs="Arial"/>
                <w:sz w:val="20"/>
                <w:szCs w:val="20"/>
              </w:rPr>
              <w:t>1</w:t>
            </w:r>
            <w:r w:rsidR="00962246" w:rsidRPr="004E642B">
              <w:rPr>
                <w:rFonts w:ascii="Myriad Pro" w:eastAsia="Times New Roman" w:hAnsi="Myriad Pro" w:cs="Arial"/>
                <w:sz w:val="20"/>
                <w:szCs w:val="20"/>
                <w:vertAlign w:val="superscript"/>
              </w:rPr>
              <w:t>st</w:t>
            </w:r>
            <w:r w:rsidR="00962246" w:rsidRPr="004E642B">
              <w:rPr>
                <w:rFonts w:ascii="Myriad Pro" w:eastAsia="Times New Roman" w:hAnsi="Myriad Pro" w:cs="Arial"/>
                <w:sz w:val="20"/>
                <w:szCs w:val="20"/>
              </w:rPr>
              <w:t xml:space="preserve"> July</w:t>
            </w:r>
            <w:r w:rsidRPr="004E642B">
              <w:rPr>
                <w:rFonts w:ascii="Myriad Pro" w:eastAsia="Times New Roman" w:hAnsi="Myriad Pro" w:cs="Arial"/>
                <w:sz w:val="20"/>
                <w:szCs w:val="20"/>
              </w:rPr>
              <w:t xml:space="preserve">, 2017. A broader Public Administration Reform Roadmap (PAR Roadmap) and accompanying Action Plan have also been operational since May 2015. </w:t>
            </w:r>
            <w:r w:rsidR="00031592" w:rsidRPr="004E642B">
              <w:rPr>
                <w:rFonts w:ascii="Myriad Pro" w:eastAsia="Times New Roman" w:hAnsi="Myriad Pro" w:cs="Arial"/>
                <w:sz w:val="20"/>
                <w:szCs w:val="20"/>
              </w:rPr>
              <w:t xml:space="preserve">The </w:t>
            </w:r>
            <w:r w:rsidRPr="004E642B">
              <w:rPr>
                <w:rFonts w:ascii="Myriad Pro" w:eastAsia="Times New Roman" w:hAnsi="Myriad Pro" w:cs="Arial"/>
                <w:sz w:val="20"/>
                <w:szCs w:val="20"/>
              </w:rPr>
              <w:t>PAR Roadmap states the six major policy areas for action: policy development and cooperation, human resource management, accountability, service delivery, public finance management, and local self-government.</w:t>
            </w:r>
          </w:p>
          <w:p w14:paraId="047AC4DF" w14:textId="77777777" w:rsidR="004C48F3" w:rsidRPr="004E642B" w:rsidRDefault="004C48F3" w:rsidP="002D52B8">
            <w:pPr>
              <w:spacing w:before="24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The PAR Roadmap seeks to complement and incorporate other relevant guiding strategies, including Georgia 2020, the Basic Data and Directions of Georgia (BDD), the Civil Service Reform Concept and the Policy Planning System Reform Strategy 2015-17. The PAR Roadmap also plays a major role in supporting Georgia’s association with the European Union (EU) and is in line with UNDP Georgia’s Sustainable Development Goals 2016-2030, both of which are priorities for the </w:t>
            </w:r>
            <w:proofErr w:type="spellStart"/>
            <w:r w:rsidRPr="004E642B">
              <w:rPr>
                <w:rFonts w:ascii="Myriad Pro" w:eastAsia="Times New Roman" w:hAnsi="Myriad Pro" w:cs="Arial"/>
                <w:sz w:val="20"/>
                <w:szCs w:val="20"/>
              </w:rPr>
              <w:t>GoG</w:t>
            </w:r>
            <w:proofErr w:type="spellEnd"/>
            <w:r w:rsidRPr="004E642B">
              <w:rPr>
                <w:rFonts w:ascii="Myriad Pro" w:eastAsia="Times New Roman" w:hAnsi="Myriad Pro" w:cs="Arial"/>
                <w:sz w:val="20"/>
                <w:szCs w:val="20"/>
              </w:rPr>
              <w:t>.</w:t>
            </w:r>
          </w:p>
          <w:p w14:paraId="74DF479F" w14:textId="77777777" w:rsidR="004C48F3" w:rsidRPr="004E642B" w:rsidRDefault="004C48F3" w:rsidP="002D52B8">
            <w:pPr>
              <w:spacing w:before="24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Through its Governance Reform Fund (GRF), in the past decade, UNDP has offered consistent support to </w:t>
            </w:r>
            <w:proofErr w:type="spellStart"/>
            <w:r w:rsidRPr="004E642B">
              <w:rPr>
                <w:rFonts w:ascii="Myriad Pro" w:eastAsia="Times New Roman" w:hAnsi="Myriad Pro" w:cs="Arial"/>
                <w:sz w:val="20"/>
                <w:szCs w:val="20"/>
              </w:rPr>
              <w:t>GoG</w:t>
            </w:r>
            <w:proofErr w:type="spellEnd"/>
            <w:r w:rsidRPr="004E642B">
              <w:rPr>
                <w:rFonts w:ascii="Myriad Pro" w:eastAsia="Times New Roman" w:hAnsi="Myriad Pro" w:cs="Arial"/>
                <w:sz w:val="20"/>
                <w:szCs w:val="20"/>
              </w:rPr>
              <w:t xml:space="preserve"> to reform public administration. The GRF has assisted the </w:t>
            </w:r>
            <w:proofErr w:type="spellStart"/>
            <w:r w:rsidRPr="004E642B">
              <w:rPr>
                <w:rFonts w:ascii="Myriad Pro" w:eastAsia="Times New Roman" w:hAnsi="Myriad Pro" w:cs="Arial"/>
                <w:sz w:val="20"/>
                <w:szCs w:val="20"/>
              </w:rPr>
              <w:t>GoG</w:t>
            </w:r>
            <w:proofErr w:type="spellEnd"/>
            <w:r w:rsidRPr="004E642B">
              <w:rPr>
                <w:rFonts w:ascii="Myriad Pro" w:eastAsia="Times New Roman" w:hAnsi="Myriad Pro" w:cs="Arial"/>
                <w:sz w:val="20"/>
                <w:szCs w:val="20"/>
              </w:rPr>
              <w:t xml:space="preserve"> in series of initiatives for tackling corruption and building the capacity of the public sector. The flexibility of its funding mechanisms and ability to respond rapidly to urgent needs is what made GRF an indispensable and reliable partner for </w:t>
            </w:r>
            <w:proofErr w:type="spellStart"/>
            <w:r w:rsidRPr="004E642B">
              <w:rPr>
                <w:rFonts w:ascii="Myriad Pro" w:eastAsia="Times New Roman" w:hAnsi="Myriad Pro" w:cs="Arial"/>
                <w:sz w:val="20"/>
                <w:szCs w:val="20"/>
              </w:rPr>
              <w:t>GoG</w:t>
            </w:r>
            <w:proofErr w:type="spellEnd"/>
            <w:r w:rsidRPr="004E642B">
              <w:rPr>
                <w:rFonts w:ascii="Myriad Pro" w:eastAsia="Times New Roman" w:hAnsi="Myriad Pro" w:cs="Arial"/>
                <w:sz w:val="20"/>
                <w:szCs w:val="20"/>
              </w:rPr>
              <w:t>. GRF Interventions are focused on addressing emergent public sector strategic reform needs on a rolling basis using two well-tested on-demand mechanisms: 1) the Capacity Development Fund (CDF) and 2) On-Demand Expert/Consultancy Services (ODS).</w:t>
            </w:r>
          </w:p>
          <w:p w14:paraId="34CB89D6" w14:textId="77777777" w:rsidR="00063BB8" w:rsidRDefault="004C48F3" w:rsidP="007D5F51">
            <w:pPr>
              <w:spacing w:before="24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Recently, UNDP has rolled out new, multi-year initiative under GRF</w:t>
            </w:r>
            <w:r w:rsidR="00031592" w:rsidRPr="004E642B">
              <w:rPr>
                <w:rFonts w:ascii="Myriad Pro" w:eastAsia="Times New Roman" w:hAnsi="Myriad Pro" w:cs="Arial"/>
                <w:sz w:val="20"/>
                <w:szCs w:val="20"/>
              </w:rPr>
              <w:t xml:space="preserve"> </w:t>
            </w:r>
            <w:r w:rsidR="00475A3C" w:rsidRPr="004E642B">
              <w:rPr>
                <w:rFonts w:ascii="Myriad Pro" w:eastAsia="Times New Roman" w:hAnsi="Myriad Pro" w:cs="Arial"/>
                <w:sz w:val="20"/>
                <w:szCs w:val="20"/>
              </w:rPr>
              <w:t>”Support</w:t>
            </w:r>
            <w:r w:rsidRPr="004E642B">
              <w:rPr>
                <w:rFonts w:ascii="Myriad Pro" w:eastAsia="Times New Roman" w:hAnsi="Myriad Pro" w:cs="Arial"/>
                <w:sz w:val="20"/>
                <w:szCs w:val="20"/>
              </w:rPr>
              <w:t xml:space="preserve"> to Public Administration Reforms in Georgia through the Governance Reform Fund,”  which will address a complementary but distinct set of specific, predetermine</w:t>
            </w:r>
            <w:r w:rsidR="00063BB8">
              <w:rPr>
                <w:rFonts w:ascii="Myriad Pro" w:eastAsia="Times New Roman" w:hAnsi="Myriad Pro" w:cs="Arial"/>
                <w:sz w:val="20"/>
                <w:szCs w:val="20"/>
              </w:rPr>
              <w:t xml:space="preserve">d needs in three crucial areas - </w:t>
            </w:r>
            <w:r w:rsidRPr="004E642B">
              <w:rPr>
                <w:rFonts w:ascii="Myriad Pro" w:eastAsia="Times New Roman" w:hAnsi="Myriad Pro" w:cs="Arial"/>
                <w:sz w:val="20"/>
                <w:szCs w:val="20"/>
              </w:rPr>
              <w:t>Policy development and Cooperation; Civil Service and Human Resource Ma</w:t>
            </w:r>
            <w:r w:rsidR="00063BB8">
              <w:rPr>
                <w:rFonts w:ascii="Myriad Pro" w:eastAsia="Times New Roman" w:hAnsi="Myriad Pro" w:cs="Arial"/>
                <w:sz w:val="20"/>
                <w:szCs w:val="20"/>
              </w:rPr>
              <w:t>nagement and  Service Delivery within the PAR Reform Roadmap. </w:t>
            </w:r>
            <w:r w:rsidRPr="004E642B">
              <w:rPr>
                <w:rFonts w:ascii="Myriad Pro" w:eastAsia="Times New Roman" w:hAnsi="Myriad Pro" w:cs="Arial"/>
                <w:sz w:val="20"/>
                <w:szCs w:val="20"/>
              </w:rPr>
              <w:t>The initiative intends to sustain, support and build key institutions and processes required for advancing the Public Administration Reform through offering consultancy, capacity building, technical assistance</w:t>
            </w:r>
            <w:r w:rsidR="00031592" w:rsidRPr="004E642B">
              <w:rPr>
                <w:rFonts w:ascii="Myriad Pro" w:eastAsia="Times New Roman" w:hAnsi="Myriad Pro" w:cs="Arial"/>
                <w:sz w:val="20"/>
                <w:szCs w:val="20"/>
              </w:rPr>
              <w:t>,</w:t>
            </w:r>
            <w:r w:rsidRPr="004E642B">
              <w:rPr>
                <w:rFonts w:ascii="Myriad Pro" w:eastAsia="Times New Roman" w:hAnsi="Myriad Pro" w:cs="Arial"/>
                <w:sz w:val="20"/>
                <w:szCs w:val="20"/>
              </w:rPr>
              <w:t xml:space="preserve"> etc. </w:t>
            </w:r>
          </w:p>
          <w:p w14:paraId="7F739FF2" w14:textId="6D40E7A3" w:rsidR="00734914" w:rsidRDefault="00330B0E" w:rsidP="007D5F51">
            <w:pPr>
              <w:autoSpaceDE w:val="0"/>
              <w:autoSpaceDN w:val="0"/>
              <w:adjustRightInd w:val="0"/>
              <w:spacing w:line="276" w:lineRule="auto"/>
              <w:jc w:val="both"/>
              <w:rPr>
                <w:rFonts w:ascii="Myriad Pro" w:eastAsia="Times New Roman" w:hAnsi="Myriad Pro" w:cs="Arial"/>
                <w:sz w:val="20"/>
                <w:szCs w:val="20"/>
              </w:rPr>
            </w:pPr>
            <w:r>
              <w:rPr>
                <w:rFonts w:ascii="Myriad Pro" w:eastAsia="Times New Roman" w:hAnsi="Myriad Pro" w:cs="Arial"/>
                <w:sz w:val="20"/>
                <w:szCs w:val="20"/>
              </w:rPr>
              <w:t xml:space="preserve">The Government of </w:t>
            </w:r>
            <w:r w:rsidR="00063BB8">
              <w:rPr>
                <w:rFonts w:ascii="Myriad Pro" w:eastAsia="Times New Roman" w:hAnsi="Myriad Pro" w:cs="Arial"/>
                <w:sz w:val="20"/>
                <w:szCs w:val="20"/>
              </w:rPr>
              <w:t>Georgia is committed to improve policy planning system</w:t>
            </w:r>
            <w:r w:rsidR="008C6C0F">
              <w:rPr>
                <w:rFonts w:ascii="Myriad Pro" w:eastAsia="Times New Roman" w:hAnsi="Myriad Pro" w:cs="Arial"/>
                <w:sz w:val="20"/>
                <w:szCs w:val="20"/>
              </w:rPr>
              <w:t>,</w:t>
            </w:r>
            <w:r w:rsidR="00063BB8">
              <w:rPr>
                <w:rFonts w:ascii="Myriad Pro" w:eastAsia="Times New Roman" w:hAnsi="Myriad Pro" w:cs="Arial"/>
                <w:sz w:val="20"/>
                <w:szCs w:val="20"/>
              </w:rPr>
              <w:t xml:space="preserve"> strengthen </w:t>
            </w:r>
            <w:r w:rsidR="00675BC5">
              <w:rPr>
                <w:rFonts w:ascii="Myriad Pro" w:eastAsia="Times New Roman" w:hAnsi="Myriad Pro" w:cs="Arial"/>
                <w:sz w:val="20"/>
                <w:szCs w:val="20"/>
              </w:rPr>
              <w:t xml:space="preserve">the link between </w:t>
            </w:r>
            <w:r w:rsidR="00063BB8">
              <w:rPr>
                <w:rFonts w:ascii="Myriad Pro" w:eastAsia="Times New Roman" w:hAnsi="Myriad Pro" w:cs="Arial"/>
                <w:sz w:val="20"/>
                <w:szCs w:val="20"/>
              </w:rPr>
              <w:t xml:space="preserve">policy planning and budgeting and build </w:t>
            </w:r>
            <w:r w:rsidR="00063BB8" w:rsidRPr="00063BB8">
              <w:rPr>
                <w:rFonts w:ascii="Myriad Pro" w:eastAsia="Times New Roman" w:hAnsi="Myriad Pro" w:cs="Arial"/>
                <w:sz w:val="20"/>
                <w:szCs w:val="20"/>
              </w:rPr>
              <w:t>strong</w:t>
            </w:r>
            <w:r w:rsidR="00063BB8">
              <w:rPr>
                <w:rFonts w:ascii="Myriad Pro" w:eastAsia="Times New Roman" w:hAnsi="Myriad Pro" w:cs="Arial"/>
                <w:sz w:val="20"/>
                <w:szCs w:val="20"/>
              </w:rPr>
              <w:t xml:space="preserve"> </w:t>
            </w:r>
            <w:r w:rsidR="00675BC5">
              <w:rPr>
                <w:rFonts w:ascii="Myriad Pro" w:eastAsia="Times New Roman" w:hAnsi="Myriad Pro" w:cs="Arial"/>
                <w:sz w:val="20"/>
                <w:szCs w:val="20"/>
              </w:rPr>
              <w:t xml:space="preserve">mechanisms </w:t>
            </w:r>
            <w:r w:rsidR="00675BC5" w:rsidRPr="00063BB8">
              <w:rPr>
                <w:rFonts w:ascii="Myriad Pro" w:eastAsia="Times New Roman" w:hAnsi="Myriad Pro" w:cs="Arial"/>
                <w:sz w:val="20"/>
                <w:szCs w:val="20"/>
              </w:rPr>
              <w:t>for</w:t>
            </w:r>
            <w:r w:rsidR="00063BB8">
              <w:rPr>
                <w:rFonts w:ascii="Myriad Pro" w:eastAsia="Times New Roman" w:hAnsi="Myriad Pro" w:cs="Arial"/>
                <w:sz w:val="20"/>
                <w:szCs w:val="20"/>
              </w:rPr>
              <w:t xml:space="preserve"> monitoring and </w:t>
            </w:r>
            <w:r w:rsidR="00675BC5">
              <w:rPr>
                <w:rFonts w:ascii="Myriad Pro" w:eastAsia="Times New Roman" w:hAnsi="Myriad Pro" w:cs="Arial"/>
                <w:sz w:val="20"/>
                <w:szCs w:val="20"/>
              </w:rPr>
              <w:t>evaluation</w:t>
            </w:r>
            <w:r w:rsidR="00063BB8">
              <w:rPr>
                <w:rFonts w:ascii="Myriad Pro" w:eastAsia="Times New Roman" w:hAnsi="Myriad Pro" w:cs="Arial"/>
                <w:sz w:val="20"/>
                <w:szCs w:val="20"/>
              </w:rPr>
              <w:t>.</w:t>
            </w:r>
            <w:r>
              <w:rPr>
                <w:rFonts w:ascii="Myriad Pro" w:eastAsia="Times New Roman" w:hAnsi="Myriad Pro" w:cs="Arial"/>
                <w:sz w:val="20"/>
                <w:szCs w:val="20"/>
              </w:rPr>
              <w:t xml:space="preserve"> </w:t>
            </w:r>
            <w:r w:rsidR="008C6C0F">
              <w:rPr>
                <w:rFonts w:ascii="Myriad Pro" w:eastAsia="Times New Roman" w:hAnsi="Myriad Pro" w:cs="Arial"/>
                <w:sz w:val="20"/>
                <w:szCs w:val="20"/>
              </w:rPr>
              <w:t>With</w:t>
            </w:r>
            <w:r>
              <w:rPr>
                <w:rFonts w:ascii="Myriad Pro" w:eastAsia="Times New Roman" w:hAnsi="Myriad Pro" w:cs="Arial"/>
                <w:sz w:val="20"/>
                <w:szCs w:val="20"/>
              </w:rPr>
              <w:t xml:space="preserve"> this aim the </w:t>
            </w:r>
            <w:r w:rsidR="008372C2">
              <w:rPr>
                <w:rFonts w:ascii="Myriad Pro" w:eastAsia="Times New Roman" w:hAnsi="Myriad Pro" w:cs="Arial"/>
                <w:sz w:val="20"/>
                <w:szCs w:val="20"/>
              </w:rPr>
              <w:t xml:space="preserve">Administration of the Government </w:t>
            </w:r>
            <w:r w:rsidR="00DC33B9">
              <w:rPr>
                <w:rFonts w:ascii="Myriad Pro" w:eastAsia="Times New Roman" w:hAnsi="Myriad Pro" w:cs="Arial"/>
                <w:sz w:val="20"/>
                <w:szCs w:val="20"/>
              </w:rPr>
              <w:t>(</w:t>
            </w:r>
            <w:proofErr w:type="spellStart"/>
            <w:r w:rsidR="00DC33B9">
              <w:rPr>
                <w:rFonts w:ascii="Myriad Pro" w:eastAsia="Times New Roman" w:hAnsi="Myriad Pro" w:cs="Arial"/>
                <w:sz w:val="20"/>
                <w:szCs w:val="20"/>
              </w:rPr>
              <w:t>AoG</w:t>
            </w:r>
            <w:proofErr w:type="spellEnd"/>
            <w:r w:rsidR="00DC33B9">
              <w:rPr>
                <w:rFonts w:ascii="Myriad Pro" w:eastAsia="Times New Roman" w:hAnsi="Myriad Pro" w:cs="Arial"/>
                <w:sz w:val="20"/>
                <w:szCs w:val="20"/>
              </w:rPr>
              <w:t xml:space="preserve">) </w:t>
            </w:r>
            <w:r w:rsidR="008372C2">
              <w:rPr>
                <w:rFonts w:ascii="Myriad Pro" w:eastAsia="Times New Roman" w:hAnsi="Myriad Pro" w:cs="Arial"/>
                <w:sz w:val="20"/>
                <w:szCs w:val="20"/>
              </w:rPr>
              <w:t xml:space="preserve">adopted </w:t>
            </w:r>
            <w:r w:rsidR="008372C2" w:rsidRPr="008372C2">
              <w:rPr>
                <w:rFonts w:ascii="Myriad Pro" w:eastAsia="Times New Roman" w:hAnsi="Myriad Pro" w:cs="Arial"/>
                <w:sz w:val="20"/>
                <w:szCs w:val="20"/>
              </w:rPr>
              <w:t xml:space="preserve">Policy Planning System Reform Strategy 2015-2017 (Policy Strategy) in 2015. The Policy Strategy describes an overall policy planning system in Georgia, basic principles of </w:t>
            </w:r>
            <w:r w:rsidR="008372C2" w:rsidRPr="008372C2">
              <w:rPr>
                <w:rFonts w:ascii="Myriad Pro" w:eastAsia="Times New Roman" w:hAnsi="Myriad Pro" w:cs="Arial"/>
                <w:sz w:val="20"/>
                <w:szCs w:val="20"/>
              </w:rPr>
              <w:lastRenderedPageBreak/>
              <w:t xml:space="preserve">monitoring and </w:t>
            </w:r>
            <w:r w:rsidR="000A7D03">
              <w:rPr>
                <w:rFonts w:ascii="Myriad Pro" w:eastAsia="Times New Roman" w:hAnsi="Myriad Pro" w:cs="Arial"/>
                <w:sz w:val="20"/>
                <w:szCs w:val="20"/>
              </w:rPr>
              <w:t xml:space="preserve">result-based </w:t>
            </w:r>
            <w:r w:rsidR="008372C2" w:rsidRPr="008372C2">
              <w:rPr>
                <w:rFonts w:ascii="Myriad Pro" w:eastAsia="Times New Roman" w:hAnsi="Myriad Pro" w:cs="Arial"/>
                <w:sz w:val="20"/>
                <w:szCs w:val="20"/>
              </w:rPr>
              <w:t>evaluation</w:t>
            </w:r>
            <w:r w:rsidR="000A7D03">
              <w:rPr>
                <w:rFonts w:ascii="Myriad Pro" w:eastAsia="Times New Roman" w:hAnsi="Myriad Pro" w:cs="Arial"/>
                <w:sz w:val="20"/>
                <w:szCs w:val="20"/>
              </w:rPr>
              <w:t xml:space="preserve"> as well as provides</w:t>
            </w:r>
            <w:r w:rsidR="008372C2" w:rsidRPr="008372C2">
              <w:rPr>
                <w:rFonts w:ascii="Myriad Pro" w:eastAsia="Times New Roman" w:hAnsi="Myriad Pro" w:cs="Arial"/>
                <w:sz w:val="20"/>
                <w:szCs w:val="20"/>
              </w:rPr>
              <w:t xml:space="preserve"> roles and responsibilities </w:t>
            </w:r>
            <w:r w:rsidR="000A7D03">
              <w:rPr>
                <w:rFonts w:ascii="Myriad Pro" w:eastAsia="Times New Roman" w:hAnsi="Myriad Pro" w:cs="Arial"/>
                <w:sz w:val="20"/>
                <w:szCs w:val="20"/>
              </w:rPr>
              <w:t xml:space="preserve">of </w:t>
            </w:r>
            <w:proofErr w:type="spellStart"/>
            <w:r w:rsidR="000A7D03">
              <w:rPr>
                <w:rFonts w:ascii="Myriad Pro" w:eastAsia="Times New Roman" w:hAnsi="Myriad Pro" w:cs="Arial"/>
                <w:sz w:val="20"/>
                <w:szCs w:val="20"/>
              </w:rPr>
              <w:t>AoG</w:t>
            </w:r>
            <w:proofErr w:type="spellEnd"/>
            <w:r w:rsidR="000A7D03">
              <w:rPr>
                <w:rFonts w:ascii="Myriad Pro" w:eastAsia="Times New Roman" w:hAnsi="Myriad Pro" w:cs="Arial"/>
                <w:sz w:val="20"/>
                <w:szCs w:val="20"/>
              </w:rPr>
              <w:t xml:space="preserve">, key ministries and </w:t>
            </w:r>
            <w:r w:rsidR="00C42345">
              <w:rPr>
                <w:rFonts w:ascii="Myriad Pro" w:eastAsia="Times New Roman" w:hAnsi="Myriad Pro" w:cs="Arial"/>
                <w:sz w:val="20"/>
                <w:szCs w:val="20"/>
              </w:rPr>
              <w:t>their</w:t>
            </w:r>
            <w:r w:rsidR="000A7D03">
              <w:rPr>
                <w:rFonts w:ascii="Myriad Pro" w:eastAsia="Times New Roman" w:hAnsi="Myriad Pro" w:cs="Arial"/>
                <w:sz w:val="20"/>
                <w:szCs w:val="20"/>
              </w:rPr>
              <w:t xml:space="preserve"> policy planning units</w:t>
            </w:r>
            <w:r w:rsidR="008372C2" w:rsidRPr="008372C2">
              <w:rPr>
                <w:rFonts w:ascii="Myriad Pro" w:eastAsia="Times New Roman" w:hAnsi="Myriad Pro" w:cs="Arial"/>
                <w:sz w:val="20"/>
                <w:szCs w:val="20"/>
              </w:rPr>
              <w:t xml:space="preserve">. </w:t>
            </w:r>
          </w:p>
          <w:p w14:paraId="11CBF284" w14:textId="60601029" w:rsidR="00575E41" w:rsidRDefault="00DC33B9" w:rsidP="008C6C0F">
            <w:pPr>
              <w:jc w:val="both"/>
              <w:rPr>
                <w:rFonts w:ascii="Myriad Pro" w:eastAsia="Times New Roman" w:hAnsi="Myriad Pro" w:cs="Arial"/>
                <w:sz w:val="20"/>
                <w:szCs w:val="20"/>
              </w:rPr>
            </w:pPr>
            <w:r>
              <w:rPr>
                <w:rFonts w:ascii="Myriad Pro" w:eastAsia="Times New Roman" w:hAnsi="Myriad Pro" w:cs="Arial"/>
                <w:sz w:val="20"/>
                <w:szCs w:val="20"/>
              </w:rPr>
              <w:t xml:space="preserve">To </w:t>
            </w:r>
            <w:r w:rsidR="008372C2" w:rsidRPr="008372C2">
              <w:rPr>
                <w:rFonts w:ascii="Myriad Pro" w:eastAsia="Times New Roman" w:hAnsi="Myriad Pro" w:cs="Arial"/>
                <w:sz w:val="20"/>
                <w:szCs w:val="20"/>
              </w:rPr>
              <w:t xml:space="preserve">operationalize basic monitoring and evaluation principles outlined in the Policy Strategy, the </w:t>
            </w:r>
            <w:proofErr w:type="spellStart"/>
            <w:r>
              <w:rPr>
                <w:rFonts w:ascii="Myriad Pro" w:eastAsia="Times New Roman" w:hAnsi="Myriad Pro" w:cs="Arial"/>
                <w:sz w:val="20"/>
                <w:szCs w:val="20"/>
              </w:rPr>
              <w:t>AoG</w:t>
            </w:r>
            <w:proofErr w:type="spellEnd"/>
            <w:r w:rsidR="008372C2" w:rsidRPr="008372C2">
              <w:rPr>
                <w:rFonts w:ascii="Myriad Pro" w:eastAsia="Times New Roman" w:hAnsi="Myriad Pro" w:cs="Arial"/>
                <w:sz w:val="20"/>
                <w:szCs w:val="20"/>
              </w:rPr>
              <w:t xml:space="preserve"> has prepared Common Monitoring, Reporting and Evaluation (M&amp;E) Framework and Methodology. </w:t>
            </w:r>
            <w:r w:rsidR="008C6C0F">
              <w:rPr>
                <w:rFonts w:ascii="Myriad Pro" w:eastAsia="Times New Roman" w:hAnsi="Myriad Pro" w:cs="Arial"/>
                <w:sz w:val="20"/>
                <w:szCs w:val="20"/>
              </w:rPr>
              <w:t xml:space="preserve">The </w:t>
            </w:r>
            <w:r w:rsidR="00734914" w:rsidRPr="00734914">
              <w:rPr>
                <w:rFonts w:ascii="Myriad Pro" w:eastAsia="Times New Roman" w:hAnsi="Myriad Pro" w:cs="Arial"/>
                <w:sz w:val="20"/>
                <w:szCs w:val="20"/>
              </w:rPr>
              <w:t>M&amp;E framework document outlines the key concepts, conten</w:t>
            </w:r>
            <w:r>
              <w:rPr>
                <w:rFonts w:ascii="Myriad Pro" w:eastAsia="Times New Roman" w:hAnsi="Myriad Pro" w:cs="Arial"/>
                <w:sz w:val="20"/>
                <w:szCs w:val="20"/>
              </w:rPr>
              <w:t>t and procedures of the common monitoring, r</w:t>
            </w:r>
            <w:r w:rsidR="00734914" w:rsidRPr="00734914">
              <w:rPr>
                <w:rFonts w:ascii="Myriad Pro" w:eastAsia="Times New Roman" w:hAnsi="Myriad Pro" w:cs="Arial"/>
                <w:sz w:val="20"/>
                <w:szCs w:val="20"/>
              </w:rPr>
              <w:t xml:space="preserve">eporting and </w:t>
            </w:r>
            <w:r>
              <w:rPr>
                <w:rFonts w:ascii="Myriad Pro" w:eastAsia="Times New Roman" w:hAnsi="Myriad Pro" w:cs="Arial"/>
                <w:sz w:val="20"/>
                <w:szCs w:val="20"/>
              </w:rPr>
              <w:t>ev</w:t>
            </w:r>
            <w:r w:rsidR="00734914" w:rsidRPr="00734914">
              <w:rPr>
                <w:rFonts w:ascii="Myriad Pro" w:eastAsia="Times New Roman" w:hAnsi="Myriad Pro" w:cs="Arial"/>
                <w:sz w:val="20"/>
                <w:szCs w:val="20"/>
              </w:rPr>
              <w:t xml:space="preserve">aluation system </w:t>
            </w:r>
            <w:r w:rsidR="00734914">
              <w:rPr>
                <w:rFonts w:ascii="Myriad Pro" w:eastAsia="Times New Roman" w:hAnsi="Myriad Pro" w:cs="Arial"/>
                <w:sz w:val="20"/>
                <w:szCs w:val="20"/>
              </w:rPr>
              <w:t>to be applied</w:t>
            </w:r>
            <w:r w:rsidR="00575E41">
              <w:rPr>
                <w:rFonts w:ascii="Myriad Pro" w:eastAsia="Times New Roman" w:hAnsi="Myriad Pro" w:cs="Arial"/>
                <w:sz w:val="20"/>
                <w:szCs w:val="20"/>
              </w:rPr>
              <w:t xml:space="preserve"> to five basic </w:t>
            </w:r>
            <w:r w:rsidR="00734914">
              <w:rPr>
                <w:rFonts w:ascii="Myriad Pro" w:eastAsia="Times New Roman" w:hAnsi="Myriad Pro" w:cs="Arial"/>
                <w:sz w:val="20"/>
                <w:szCs w:val="20"/>
              </w:rPr>
              <w:t xml:space="preserve">strategic </w:t>
            </w:r>
            <w:r w:rsidR="00734914" w:rsidRPr="00734914">
              <w:rPr>
                <w:rFonts w:ascii="Myriad Pro" w:eastAsia="Times New Roman" w:hAnsi="Myriad Pro" w:cs="Arial"/>
                <w:sz w:val="20"/>
                <w:szCs w:val="20"/>
              </w:rPr>
              <w:t xml:space="preserve">documents </w:t>
            </w:r>
            <w:r w:rsidR="008C6C0F">
              <w:rPr>
                <w:rFonts w:ascii="Myriad Pro" w:eastAsia="Times New Roman" w:hAnsi="Myriad Pro" w:cs="Arial"/>
                <w:sz w:val="20"/>
                <w:szCs w:val="20"/>
              </w:rPr>
              <w:t xml:space="preserve">- </w:t>
            </w:r>
            <w:r w:rsidR="008C6C0F" w:rsidRPr="008C6C0F">
              <w:rPr>
                <w:rFonts w:ascii="Myriad Pro" w:eastAsia="Times New Roman" w:hAnsi="Myriad Pro" w:cs="Arial"/>
                <w:sz w:val="20"/>
                <w:szCs w:val="20"/>
              </w:rPr>
              <w:t xml:space="preserve">National Development Strategy, Government </w:t>
            </w:r>
            <w:proofErr w:type="spellStart"/>
            <w:r w:rsidR="008C6C0F" w:rsidRPr="008C6C0F">
              <w:rPr>
                <w:rFonts w:ascii="Myriad Pro" w:eastAsia="Times New Roman" w:hAnsi="Myriad Pro" w:cs="Arial"/>
                <w:sz w:val="20"/>
                <w:szCs w:val="20"/>
              </w:rPr>
              <w:t>programme</w:t>
            </w:r>
            <w:proofErr w:type="spellEnd"/>
            <w:r w:rsidR="008C6C0F" w:rsidRPr="008C6C0F">
              <w:rPr>
                <w:rFonts w:ascii="Myriad Pro" w:eastAsia="Times New Roman" w:hAnsi="Myriad Pro" w:cs="Arial"/>
                <w:sz w:val="20"/>
                <w:szCs w:val="20"/>
              </w:rPr>
              <w:t xml:space="preserve">, </w:t>
            </w:r>
            <w:r w:rsidR="008C6C0F">
              <w:rPr>
                <w:rFonts w:ascii="Myriad Pro" w:eastAsia="Times New Roman" w:hAnsi="Myriad Pro" w:cs="Arial"/>
                <w:sz w:val="20"/>
                <w:szCs w:val="20"/>
              </w:rPr>
              <w:t>s</w:t>
            </w:r>
            <w:r w:rsidR="008C6C0F" w:rsidRPr="008C6C0F">
              <w:rPr>
                <w:rFonts w:ascii="Myriad Pro" w:eastAsia="Times New Roman" w:hAnsi="Myriad Pro" w:cs="Arial"/>
                <w:sz w:val="20"/>
                <w:szCs w:val="20"/>
              </w:rPr>
              <w:t xml:space="preserve">ectoral/cross-sectoral strategies </w:t>
            </w:r>
            <w:r w:rsidR="008C6C0F">
              <w:rPr>
                <w:rFonts w:ascii="Myriad Pro" w:eastAsia="Times New Roman" w:hAnsi="Myriad Pro" w:cs="Arial"/>
                <w:sz w:val="20"/>
                <w:szCs w:val="20"/>
              </w:rPr>
              <w:t>and their action plans</w:t>
            </w:r>
            <w:r w:rsidR="008C6C0F" w:rsidRPr="008C6C0F">
              <w:rPr>
                <w:rFonts w:ascii="Myriad Pro" w:eastAsia="Times New Roman" w:hAnsi="Myriad Pro" w:cs="Arial"/>
                <w:sz w:val="20"/>
                <w:szCs w:val="20"/>
              </w:rPr>
              <w:t>, Basic Data Directions and Government Annual Action Plan</w:t>
            </w:r>
            <w:r w:rsidR="000A2B0A">
              <w:rPr>
                <w:rFonts w:ascii="Myriad Pro" w:eastAsia="Times New Roman" w:hAnsi="Myriad Pro" w:cs="Arial"/>
                <w:sz w:val="20"/>
                <w:szCs w:val="20"/>
              </w:rPr>
              <w:t>, etc.</w:t>
            </w:r>
          </w:p>
          <w:p w14:paraId="58235F22" w14:textId="1D382A68" w:rsidR="009B7C8A" w:rsidRDefault="00076DB6" w:rsidP="00E60AE4">
            <w:pPr>
              <w:autoSpaceDE w:val="0"/>
              <w:autoSpaceDN w:val="0"/>
              <w:adjustRightInd w:val="0"/>
              <w:spacing w:before="240" w:line="276" w:lineRule="auto"/>
              <w:jc w:val="both"/>
              <w:rPr>
                <w:rFonts w:ascii="Myriad Pro" w:eastAsia="Times New Roman" w:hAnsi="Myriad Pro" w:cs="Arial"/>
                <w:sz w:val="20"/>
                <w:szCs w:val="20"/>
              </w:rPr>
            </w:pPr>
            <w:r>
              <w:rPr>
                <w:rFonts w:ascii="Myriad Pro" w:eastAsia="Times New Roman" w:hAnsi="Myriad Pro" w:cs="Arial"/>
                <w:sz w:val="20"/>
                <w:szCs w:val="20"/>
              </w:rPr>
              <w:t xml:space="preserve">Despite the steps made by the </w:t>
            </w:r>
            <w:proofErr w:type="spellStart"/>
            <w:r>
              <w:rPr>
                <w:rFonts w:ascii="Myriad Pro" w:eastAsia="Times New Roman" w:hAnsi="Myriad Pro" w:cs="Arial"/>
                <w:sz w:val="20"/>
                <w:szCs w:val="20"/>
              </w:rPr>
              <w:t>AoG</w:t>
            </w:r>
            <w:proofErr w:type="spellEnd"/>
            <w:r>
              <w:rPr>
                <w:rFonts w:ascii="Myriad Pro" w:eastAsia="Times New Roman" w:hAnsi="Myriad Pro" w:cs="Arial"/>
                <w:sz w:val="20"/>
                <w:szCs w:val="20"/>
              </w:rPr>
              <w:t xml:space="preserve"> to enhance the existing M&amp;E framework and </w:t>
            </w:r>
            <w:r w:rsidR="00DC33B9">
              <w:rPr>
                <w:rFonts w:ascii="Myriad Pro" w:eastAsia="Times New Roman" w:hAnsi="Myriad Pro" w:cs="Arial"/>
                <w:sz w:val="20"/>
                <w:szCs w:val="20"/>
              </w:rPr>
              <w:t xml:space="preserve">to </w:t>
            </w:r>
            <w:r>
              <w:rPr>
                <w:rFonts w:ascii="Myriad Pro" w:eastAsia="Times New Roman" w:hAnsi="Myriad Pro" w:cs="Arial"/>
                <w:sz w:val="20"/>
                <w:szCs w:val="20"/>
              </w:rPr>
              <w:t xml:space="preserve">increase awareness among the government institutions, there is a variety of significant challenges </w:t>
            </w:r>
            <w:r w:rsidR="00FF39E4">
              <w:rPr>
                <w:rFonts w:ascii="Myriad Pro" w:eastAsia="Times New Roman" w:hAnsi="Myriad Pro" w:cs="Arial"/>
                <w:sz w:val="20"/>
                <w:szCs w:val="20"/>
              </w:rPr>
              <w:t>on a way to</w:t>
            </w:r>
            <w:r>
              <w:rPr>
                <w:rFonts w:ascii="Myriad Pro" w:eastAsia="Times New Roman" w:hAnsi="Myriad Pro" w:cs="Arial"/>
                <w:sz w:val="20"/>
                <w:szCs w:val="20"/>
              </w:rPr>
              <w:t xml:space="preserve"> effective result-based M&amp;E system. </w:t>
            </w:r>
            <w:r w:rsidR="00FF39E4">
              <w:rPr>
                <w:rFonts w:ascii="Myriad Pro" w:eastAsia="Times New Roman" w:hAnsi="Myriad Pro" w:cs="Arial"/>
                <w:sz w:val="20"/>
                <w:szCs w:val="20"/>
              </w:rPr>
              <w:t xml:space="preserve">Lack of </w:t>
            </w:r>
            <w:r w:rsidR="00734914" w:rsidRPr="00734914">
              <w:rPr>
                <w:rFonts w:ascii="Myriad Pro" w:eastAsia="Times New Roman" w:hAnsi="Myriad Pro" w:cs="Arial"/>
                <w:sz w:val="20"/>
                <w:szCs w:val="20"/>
              </w:rPr>
              <w:t xml:space="preserve">common understanding of M&amp;E </w:t>
            </w:r>
            <w:r w:rsidR="008C6C0F">
              <w:rPr>
                <w:rFonts w:ascii="Myriad Pro" w:eastAsia="Times New Roman" w:hAnsi="Myriad Pro" w:cs="Arial"/>
                <w:sz w:val="20"/>
                <w:szCs w:val="20"/>
              </w:rPr>
              <w:t xml:space="preserve">principles </w:t>
            </w:r>
            <w:r w:rsidR="00DC33B9">
              <w:rPr>
                <w:rFonts w:ascii="Myriad Pro" w:eastAsia="Times New Roman" w:hAnsi="Myriad Pro" w:cs="Arial"/>
                <w:sz w:val="20"/>
                <w:szCs w:val="20"/>
              </w:rPr>
              <w:t>and approached to be applied by</w:t>
            </w:r>
            <w:r w:rsidR="00734914" w:rsidRPr="00734914">
              <w:rPr>
                <w:rFonts w:ascii="Myriad Pro" w:eastAsia="Times New Roman" w:hAnsi="Myriad Pro" w:cs="Arial"/>
                <w:sz w:val="20"/>
                <w:szCs w:val="20"/>
              </w:rPr>
              <w:t xml:space="preserve"> the government institutions involved in policy planning and implementation </w:t>
            </w:r>
            <w:r w:rsidR="009B7C8A">
              <w:rPr>
                <w:rFonts w:ascii="Myriad Pro" w:eastAsia="Times New Roman" w:hAnsi="Myriad Pro" w:cs="Arial"/>
                <w:sz w:val="20"/>
                <w:szCs w:val="20"/>
              </w:rPr>
              <w:t>i</w:t>
            </w:r>
            <w:r w:rsidR="00FF39E4">
              <w:rPr>
                <w:rFonts w:ascii="Myriad Pro" w:eastAsia="Times New Roman" w:hAnsi="Myriad Pro" w:cs="Arial"/>
                <w:sz w:val="20"/>
                <w:szCs w:val="20"/>
              </w:rPr>
              <w:t xml:space="preserve">s the first and foremost challenge. </w:t>
            </w:r>
            <w:r>
              <w:rPr>
                <w:rFonts w:ascii="Myriad Pro" w:eastAsia="Times New Roman" w:hAnsi="Myriad Pro" w:cs="Arial"/>
                <w:sz w:val="20"/>
                <w:szCs w:val="20"/>
              </w:rPr>
              <w:t>The d</w:t>
            </w:r>
            <w:r w:rsidRPr="00076DB6">
              <w:rPr>
                <w:rFonts w:ascii="Myriad Pro" w:eastAsia="Times New Roman" w:hAnsi="Myriad Pro" w:cs="Arial"/>
                <w:sz w:val="20"/>
                <w:szCs w:val="20"/>
              </w:rPr>
              <w:t xml:space="preserve">emand for </w:t>
            </w:r>
            <w:r>
              <w:rPr>
                <w:rFonts w:ascii="Myriad Pro" w:eastAsia="Times New Roman" w:hAnsi="Myriad Pro" w:cs="Arial"/>
                <w:sz w:val="20"/>
                <w:szCs w:val="20"/>
              </w:rPr>
              <w:t xml:space="preserve">the </w:t>
            </w:r>
            <w:r w:rsidR="00DC33B9">
              <w:rPr>
                <w:rFonts w:ascii="Myriad Pro" w:eastAsia="Times New Roman" w:hAnsi="Myriad Pro" w:cs="Arial"/>
                <w:sz w:val="20"/>
                <w:szCs w:val="20"/>
              </w:rPr>
              <w:t>operational</w:t>
            </w:r>
            <w:r>
              <w:rPr>
                <w:rFonts w:ascii="Myriad Pro" w:eastAsia="Times New Roman" w:hAnsi="Myriad Pro" w:cs="Arial"/>
                <w:sz w:val="20"/>
                <w:szCs w:val="20"/>
              </w:rPr>
              <w:t xml:space="preserve"> </w:t>
            </w:r>
            <w:r w:rsidR="00FB7E56">
              <w:rPr>
                <w:rFonts w:ascii="Myriad Pro" w:eastAsia="Times New Roman" w:hAnsi="Myriad Pro" w:cs="Arial"/>
                <w:sz w:val="20"/>
                <w:szCs w:val="20"/>
              </w:rPr>
              <w:t>monitoring</w:t>
            </w:r>
            <w:r w:rsidR="00FF39E4">
              <w:rPr>
                <w:rFonts w:ascii="Myriad Pro" w:eastAsia="Times New Roman" w:hAnsi="Myriad Pro" w:cs="Arial"/>
                <w:sz w:val="20"/>
                <w:szCs w:val="20"/>
              </w:rPr>
              <w:t xml:space="preserve"> </w:t>
            </w:r>
            <w:r>
              <w:rPr>
                <w:rFonts w:ascii="Myriad Pro" w:eastAsia="Times New Roman" w:hAnsi="Myriad Pro" w:cs="Arial"/>
                <w:sz w:val="20"/>
                <w:szCs w:val="20"/>
              </w:rPr>
              <w:t xml:space="preserve">system has been clearly indicated by the </w:t>
            </w:r>
            <w:r w:rsidR="00DC33B9">
              <w:rPr>
                <w:rFonts w:ascii="Myriad Pro" w:eastAsia="Times New Roman" w:hAnsi="Myriad Pro" w:cs="Arial"/>
                <w:sz w:val="20"/>
                <w:szCs w:val="20"/>
              </w:rPr>
              <w:t>Government</w:t>
            </w:r>
            <w:r w:rsidR="00FF39E4">
              <w:rPr>
                <w:rFonts w:ascii="Myriad Pro" w:eastAsia="Times New Roman" w:hAnsi="Myriad Pro" w:cs="Arial"/>
                <w:sz w:val="20"/>
                <w:szCs w:val="20"/>
              </w:rPr>
              <w:t xml:space="preserve"> through the new</w:t>
            </w:r>
            <w:r>
              <w:rPr>
                <w:rFonts w:ascii="Myriad Pro" w:eastAsia="Times New Roman" w:hAnsi="Myriad Pro" w:cs="Arial"/>
                <w:sz w:val="20"/>
                <w:szCs w:val="20"/>
              </w:rPr>
              <w:t xml:space="preserve"> strategic </w:t>
            </w:r>
            <w:r w:rsidR="00FF39E4">
              <w:rPr>
                <w:rFonts w:ascii="Myriad Pro" w:eastAsia="Times New Roman" w:hAnsi="Myriad Pro" w:cs="Arial"/>
                <w:sz w:val="20"/>
                <w:szCs w:val="20"/>
              </w:rPr>
              <w:t>framework</w:t>
            </w:r>
            <w:r w:rsidR="00480EC9">
              <w:rPr>
                <w:rFonts w:ascii="Myriad Pro" w:eastAsia="Times New Roman" w:hAnsi="Myriad Pro" w:cs="Arial"/>
                <w:sz w:val="20"/>
                <w:szCs w:val="20"/>
              </w:rPr>
              <w:t xml:space="preserve">; </w:t>
            </w:r>
            <w:r>
              <w:rPr>
                <w:rFonts w:ascii="Myriad Pro" w:eastAsia="Times New Roman" w:hAnsi="Myriad Pro" w:cs="Arial"/>
                <w:sz w:val="20"/>
                <w:szCs w:val="20"/>
              </w:rPr>
              <w:t xml:space="preserve">however, the low level of ownership </w:t>
            </w:r>
            <w:r w:rsidR="00FF39E4">
              <w:rPr>
                <w:rFonts w:ascii="Myriad Pro" w:eastAsia="Times New Roman" w:hAnsi="Myriad Pro" w:cs="Arial"/>
                <w:sz w:val="20"/>
                <w:szCs w:val="20"/>
              </w:rPr>
              <w:t xml:space="preserve">and lack of shared vision </w:t>
            </w:r>
            <w:r w:rsidR="00DC33B9">
              <w:rPr>
                <w:rFonts w:ascii="Myriad Pro" w:eastAsia="Times New Roman" w:hAnsi="Myriad Pro" w:cs="Arial"/>
                <w:sz w:val="20"/>
                <w:szCs w:val="20"/>
              </w:rPr>
              <w:t xml:space="preserve">on the existing tools/approaches still </w:t>
            </w:r>
            <w:r>
              <w:rPr>
                <w:rFonts w:ascii="Myriad Pro" w:eastAsia="Times New Roman" w:hAnsi="Myriad Pro" w:cs="Arial"/>
                <w:sz w:val="20"/>
                <w:szCs w:val="20"/>
              </w:rPr>
              <w:t>constitutes a significant constraint</w:t>
            </w:r>
            <w:r w:rsidR="00DC33B9">
              <w:rPr>
                <w:rFonts w:ascii="Myriad Pro" w:eastAsia="Times New Roman" w:hAnsi="Myriad Pro" w:cs="Arial"/>
                <w:sz w:val="20"/>
                <w:szCs w:val="20"/>
              </w:rPr>
              <w:t xml:space="preserve"> for </w:t>
            </w:r>
            <w:r w:rsidR="005B14FD">
              <w:rPr>
                <w:rFonts w:ascii="Myriad Pro" w:eastAsia="Times New Roman" w:hAnsi="Myriad Pro" w:cs="Arial"/>
                <w:sz w:val="20"/>
                <w:szCs w:val="20"/>
              </w:rPr>
              <w:t>development</w:t>
            </w:r>
            <w:r w:rsidR="00DC33B9">
              <w:rPr>
                <w:rFonts w:ascii="Myriad Pro" w:eastAsia="Times New Roman" w:hAnsi="Myriad Pro" w:cs="Arial"/>
                <w:sz w:val="20"/>
                <w:szCs w:val="20"/>
              </w:rPr>
              <w:t xml:space="preserve"> of </w:t>
            </w:r>
            <w:r w:rsidR="003A04CD">
              <w:rPr>
                <w:rFonts w:ascii="Myriad Pro" w:eastAsia="Times New Roman" w:hAnsi="Myriad Pro" w:cs="Arial"/>
                <w:sz w:val="20"/>
                <w:szCs w:val="20"/>
              </w:rPr>
              <w:t>effective</w:t>
            </w:r>
            <w:r w:rsidR="00FF39E4">
              <w:rPr>
                <w:rFonts w:ascii="Myriad Pro" w:eastAsia="Times New Roman" w:hAnsi="Myriad Pro" w:cs="Arial"/>
                <w:sz w:val="20"/>
                <w:szCs w:val="20"/>
              </w:rPr>
              <w:t xml:space="preserve"> </w:t>
            </w:r>
            <w:r w:rsidR="00FB7E56">
              <w:rPr>
                <w:rFonts w:ascii="Myriad Pro" w:eastAsia="Times New Roman" w:hAnsi="Myriad Pro" w:cs="Arial"/>
                <w:sz w:val="20"/>
                <w:szCs w:val="20"/>
              </w:rPr>
              <w:t>monitoring</w:t>
            </w:r>
            <w:r w:rsidR="00DC33B9">
              <w:rPr>
                <w:rFonts w:ascii="Myriad Pro" w:eastAsia="Times New Roman" w:hAnsi="Myriad Pro" w:cs="Arial"/>
                <w:sz w:val="20"/>
                <w:szCs w:val="20"/>
              </w:rPr>
              <w:t xml:space="preserve"> system</w:t>
            </w:r>
            <w:r w:rsidR="00FF39E4">
              <w:rPr>
                <w:rFonts w:ascii="Myriad Pro" w:eastAsia="Times New Roman" w:hAnsi="Myriad Pro" w:cs="Arial"/>
                <w:sz w:val="20"/>
                <w:szCs w:val="20"/>
              </w:rPr>
              <w:t xml:space="preserve">. </w:t>
            </w:r>
          </w:p>
          <w:p w14:paraId="6005897F" w14:textId="5AFFA82D" w:rsidR="002B6679" w:rsidRDefault="00C56E9E" w:rsidP="00E60AE4">
            <w:pPr>
              <w:autoSpaceDE w:val="0"/>
              <w:autoSpaceDN w:val="0"/>
              <w:adjustRightInd w:val="0"/>
              <w:spacing w:before="240" w:line="276" w:lineRule="auto"/>
              <w:jc w:val="both"/>
              <w:rPr>
                <w:rFonts w:ascii="Myriad Pro" w:eastAsia="Times New Roman" w:hAnsi="Myriad Pro" w:cs="Arial"/>
                <w:sz w:val="20"/>
                <w:szCs w:val="20"/>
              </w:rPr>
            </w:pPr>
            <w:r>
              <w:rPr>
                <w:rFonts w:ascii="Myriad Pro" w:eastAsia="Times New Roman" w:hAnsi="Myriad Pro" w:cs="Arial"/>
                <w:sz w:val="20"/>
                <w:szCs w:val="20"/>
              </w:rPr>
              <w:t xml:space="preserve">Furthermore, insufficient </w:t>
            </w:r>
            <w:r w:rsidR="005B14FD">
              <w:rPr>
                <w:rFonts w:ascii="Myriad Pro" w:eastAsia="Times New Roman" w:hAnsi="Myriad Pro" w:cs="Arial"/>
                <w:sz w:val="20"/>
                <w:szCs w:val="20"/>
              </w:rPr>
              <w:t xml:space="preserve">experience and </w:t>
            </w:r>
            <w:r>
              <w:rPr>
                <w:rFonts w:ascii="Myriad Pro" w:eastAsia="Times New Roman" w:hAnsi="Myriad Pro" w:cs="Arial"/>
                <w:sz w:val="20"/>
                <w:szCs w:val="20"/>
              </w:rPr>
              <w:t>capacities</w:t>
            </w:r>
            <w:r w:rsidR="005B14FD">
              <w:rPr>
                <w:rFonts w:ascii="Myriad Pro" w:eastAsia="Times New Roman" w:hAnsi="Myriad Pro" w:cs="Arial"/>
                <w:sz w:val="20"/>
                <w:szCs w:val="20"/>
              </w:rPr>
              <w:t xml:space="preserve"> among government agencies in </w:t>
            </w:r>
            <w:r>
              <w:rPr>
                <w:rFonts w:ascii="Myriad Pro" w:eastAsia="Times New Roman" w:hAnsi="Myriad Pro" w:cs="Arial"/>
                <w:sz w:val="20"/>
                <w:szCs w:val="20"/>
              </w:rPr>
              <w:t>setting priorities and determining desired result-oriented outcomes further hamper the process of</w:t>
            </w:r>
            <w:r w:rsidRPr="009B7C8A">
              <w:rPr>
                <w:rFonts w:ascii="Myriad Pro" w:eastAsia="Times New Roman" w:hAnsi="Myriad Pro" w:cs="Arial"/>
                <w:sz w:val="20"/>
                <w:szCs w:val="20"/>
              </w:rPr>
              <w:t xml:space="preserve"> </w:t>
            </w:r>
            <w:r>
              <w:rPr>
                <w:rFonts w:ascii="Myriad Pro" w:eastAsia="Times New Roman" w:hAnsi="Myriad Pro" w:cs="Arial"/>
                <w:sz w:val="20"/>
                <w:szCs w:val="20"/>
              </w:rPr>
              <w:t>building and using M&amp;E practices</w:t>
            </w:r>
            <w:r w:rsidRPr="009B7C8A">
              <w:rPr>
                <w:rFonts w:ascii="Myriad Pro" w:eastAsia="Times New Roman" w:hAnsi="Myriad Pro" w:cs="Arial"/>
                <w:sz w:val="20"/>
                <w:szCs w:val="20"/>
              </w:rPr>
              <w:t>.</w:t>
            </w:r>
            <w:r>
              <w:rPr>
                <w:rFonts w:ascii="Myriad Pro" w:eastAsia="Times New Roman" w:hAnsi="Myriad Pro" w:cs="Arial"/>
                <w:sz w:val="20"/>
                <w:szCs w:val="20"/>
              </w:rPr>
              <w:t xml:space="preserve"> </w:t>
            </w:r>
            <w:r w:rsidR="002B6679">
              <w:rPr>
                <w:rFonts w:ascii="Myriad Pro" w:eastAsia="Times New Roman" w:hAnsi="Myriad Pro" w:cs="Arial"/>
                <w:sz w:val="20"/>
                <w:szCs w:val="20"/>
              </w:rPr>
              <w:t>The level of m</w:t>
            </w:r>
            <w:r w:rsidR="002B6679" w:rsidRPr="002B6679">
              <w:rPr>
                <w:rFonts w:ascii="Myriad Pro" w:eastAsia="Times New Roman" w:hAnsi="Myriad Pro" w:cs="Arial"/>
                <w:sz w:val="20"/>
                <w:szCs w:val="20"/>
              </w:rPr>
              <w:t xml:space="preserve">ethodological coherence </w:t>
            </w:r>
            <w:r w:rsidR="005B14FD">
              <w:rPr>
                <w:rFonts w:ascii="Myriad Pro" w:eastAsia="Times New Roman" w:hAnsi="Myriad Pro" w:cs="Arial"/>
                <w:sz w:val="20"/>
                <w:szCs w:val="20"/>
              </w:rPr>
              <w:t xml:space="preserve">while </w:t>
            </w:r>
            <w:r w:rsidR="002B6679" w:rsidRPr="002B6679">
              <w:rPr>
                <w:rFonts w:ascii="Myriad Pro" w:eastAsia="Times New Roman" w:hAnsi="Myriad Pro" w:cs="Arial"/>
                <w:sz w:val="20"/>
                <w:szCs w:val="20"/>
              </w:rPr>
              <w:t xml:space="preserve">assessing performance against </w:t>
            </w:r>
            <w:r w:rsidR="002B6679">
              <w:rPr>
                <w:rFonts w:ascii="Myriad Pro" w:eastAsia="Times New Roman" w:hAnsi="Myriad Pro" w:cs="Arial"/>
                <w:sz w:val="20"/>
                <w:szCs w:val="20"/>
              </w:rPr>
              <w:t xml:space="preserve">basic strategic documents, among them Association Agreement, </w:t>
            </w:r>
            <w:r w:rsidR="002B6679" w:rsidRPr="002B6679">
              <w:rPr>
                <w:rFonts w:ascii="Myriad Pro" w:eastAsia="Times New Roman" w:hAnsi="Myriad Pro" w:cs="Arial"/>
                <w:sz w:val="20"/>
                <w:szCs w:val="20"/>
              </w:rPr>
              <w:t>S</w:t>
            </w:r>
            <w:r w:rsidR="002B6679">
              <w:rPr>
                <w:rFonts w:ascii="Myriad Pro" w:eastAsia="Times New Roman" w:hAnsi="Myriad Pro" w:cs="Arial"/>
                <w:sz w:val="20"/>
                <w:szCs w:val="20"/>
              </w:rPr>
              <w:t xml:space="preserve">ustainable </w:t>
            </w:r>
            <w:r w:rsidR="002B6679" w:rsidRPr="002B6679">
              <w:rPr>
                <w:rFonts w:ascii="Myriad Pro" w:eastAsia="Times New Roman" w:hAnsi="Myriad Pro" w:cs="Arial"/>
                <w:sz w:val="20"/>
                <w:szCs w:val="20"/>
              </w:rPr>
              <w:t>D</w:t>
            </w:r>
            <w:r w:rsidR="002B6679">
              <w:rPr>
                <w:rFonts w:ascii="Myriad Pro" w:eastAsia="Times New Roman" w:hAnsi="Myriad Pro" w:cs="Arial"/>
                <w:sz w:val="20"/>
                <w:szCs w:val="20"/>
              </w:rPr>
              <w:t xml:space="preserve">evelopment </w:t>
            </w:r>
            <w:r w:rsidR="002B6679" w:rsidRPr="002B6679">
              <w:rPr>
                <w:rFonts w:ascii="Myriad Pro" w:eastAsia="Times New Roman" w:hAnsi="Myriad Pro" w:cs="Arial"/>
                <w:sz w:val="20"/>
                <w:szCs w:val="20"/>
              </w:rPr>
              <w:t>G</w:t>
            </w:r>
            <w:r w:rsidR="002B6679">
              <w:rPr>
                <w:rFonts w:ascii="Myriad Pro" w:eastAsia="Times New Roman" w:hAnsi="Myriad Pro" w:cs="Arial"/>
                <w:sz w:val="20"/>
                <w:szCs w:val="20"/>
              </w:rPr>
              <w:t>oal</w:t>
            </w:r>
            <w:r w:rsidR="005B14FD">
              <w:rPr>
                <w:rFonts w:ascii="Myriad Pro" w:eastAsia="Times New Roman" w:hAnsi="Myriad Pro" w:cs="Arial"/>
                <w:sz w:val="20"/>
                <w:szCs w:val="20"/>
              </w:rPr>
              <w:t>s</w:t>
            </w:r>
            <w:r w:rsidR="002B6679" w:rsidRPr="002B6679">
              <w:rPr>
                <w:rFonts w:ascii="Myriad Pro" w:eastAsia="Times New Roman" w:hAnsi="Myriad Pro" w:cs="Arial"/>
                <w:sz w:val="20"/>
                <w:szCs w:val="20"/>
              </w:rPr>
              <w:t>,</w:t>
            </w:r>
            <w:r w:rsidR="002B6679">
              <w:rPr>
                <w:rFonts w:ascii="Myriad Pro" w:eastAsia="Times New Roman" w:hAnsi="Myriad Pro" w:cs="Arial"/>
                <w:sz w:val="20"/>
                <w:szCs w:val="20"/>
              </w:rPr>
              <w:t xml:space="preserve"> Open Government Parenthesis Action Plan, etc. shall be </w:t>
            </w:r>
            <w:r>
              <w:rPr>
                <w:rFonts w:ascii="Myriad Pro" w:eastAsia="Times New Roman" w:hAnsi="Myriad Pro" w:cs="Arial"/>
                <w:sz w:val="20"/>
                <w:szCs w:val="20"/>
              </w:rPr>
              <w:t xml:space="preserve">also </w:t>
            </w:r>
            <w:r w:rsidR="002B6679">
              <w:rPr>
                <w:rFonts w:ascii="Myriad Pro" w:eastAsia="Times New Roman" w:hAnsi="Myriad Pro" w:cs="Arial"/>
                <w:sz w:val="20"/>
                <w:szCs w:val="20"/>
              </w:rPr>
              <w:t>increased through alignment of policy p</w:t>
            </w:r>
            <w:r w:rsidR="002B6679" w:rsidRPr="002B6679">
              <w:rPr>
                <w:rFonts w:ascii="Myriad Pro" w:eastAsia="Times New Roman" w:hAnsi="Myriad Pro" w:cs="Arial"/>
                <w:sz w:val="20"/>
                <w:szCs w:val="20"/>
              </w:rPr>
              <w:t xml:space="preserve">lanning and basic </w:t>
            </w:r>
            <w:r w:rsidR="00FB7E56">
              <w:rPr>
                <w:rFonts w:ascii="Myriad Pro" w:eastAsia="Times New Roman" w:hAnsi="Myriad Pro" w:cs="Arial"/>
                <w:sz w:val="20"/>
                <w:szCs w:val="20"/>
              </w:rPr>
              <w:t>monitoring</w:t>
            </w:r>
            <w:r w:rsidR="002B6679" w:rsidRPr="002B6679">
              <w:rPr>
                <w:rFonts w:ascii="Myriad Pro" w:eastAsia="Times New Roman" w:hAnsi="Myriad Pro" w:cs="Arial"/>
                <w:sz w:val="20"/>
                <w:szCs w:val="20"/>
              </w:rPr>
              <w:t xml:space="preserve"> </w:t>
            </w:r>
            <w:r w:rsidR="002B6679">
              <w:rPr>
                <w:rFonts w:ascii="Myriad Pro" w:eastAsia="Times New Roman" w:hAnsi="Myriad Pro" w:cs="Arial"/>
                <w:sz w:val="20"/>
                <w:szCs w:val="20"/>
              </w:rPr>
              <w:t>practices</w:t>
            </w:r>
            <w:r w:rsidR="002B6679" w:rsidRPr="002B6679">
              <w:rPr>
                <w:rFonts w:ascii="Myriad Pro" w:eastAsia="Times New Roman" w:hAnsi="Myriad Pro" w:cs="Arial"/>
                <w:sz w:val="20"/>
                <w:szCs w:val="20"/>
              </w:rPr>
              <w:t xml:space="preserve"> </w:t>
            </w:r>
            <w:r w:rsidR="002B6679" w:rsidRPr="002B6679">
              <w:rPr>
                <w:rFonts w:ascii="Myriad Pro" w:eastAsia="Times New Roman" w:hAnsi="Myriad Pro" w:cs="Arial"/>
                <w:i/>
                <w:sz w:val="20"/>
                <w:szCs w:val="20"/>
              </w:rPr>
              <w:t>(performance tracking, reporting</w:t>
            </w:r>
            <w:r w:rsidR="00FB7E56">
              <w:rPr>
                <w:rFonts w:ascii="Myriad Pro" w:eastAsia="Times New Roman" w:hAnsi="Myriad Pro" w:cs="Arial"/>
                <w:i/>
                <w:sz w:val="20"/>
                <w:szCs w:val="20"/>
              </w:rPr>
              <w:t xml:space="preserve"> and</w:t>
            </w:r>
            <w:r w:rsidR="002B6679" w:rsidRPr="002B6679">
              <w:rPr>
                <w:rFonts w:ascii="Myriad Pro" w:eastAsia="Times New Roman" w:hAnsi="Myriad Pro" w:cs="Arial"/>
                <w:i/>
                <w:sz w:val="20"/>
                <w:szCs w:val="20"/>
              </w:rPr>
              <w:t xml:space="preserve"> monitoring) </w:t>
            </w:r>
            <w:r w:rsidR="002B6679" w:rsidRPr="002B6679">
              <w:rPr>
                <w:rFonts w:ascii="Myriad Pro" w:eastAsia="Times New Roman" w:hAnsi="Myriad Pro" w:cs="Arial"/>
                <w:sz w:val="20"/>
                <w:szCs w:val="20"/>
              </w:rPr>
              <w:t>in line with the approved guidelines.</w:t>
            </w:r>
          </w:p>
          <w:p w14:paraId="4F78A76D" w14:textId="1CE3AB94" w:rsidR="00D35529" w:rsidRDefault="00FB7E56" w:rsidP="008F0713">
            <w:pPr>
              <w:autoSpaceDE w:val="0"/>
              <w:autoSpaceDN w:val="0"/>
              <w:adjustRightInd w:val="0"/>
              <w:spacing w:line="240" w:lineRule="auto"/>
              <w:jc w:val="both"/>
              <w:rPr>
                <w:rFonts w:ascii="Myriad Pro" w:eastAsia="Times New Roman" w:hAnsi="Myriad Pro" w:cs="Arial"/>
                <w:sz w:val="20"/>
                <w:szCs w:val="20"/>
              </w:rPr>
            </w:pPr>
            <w:r>
              <w:rPr>
                <w:rFonts w:ascii="Myriad Pro" w:eastAsia="Times New Roman" w:hAnsi="Myriad Pro" w:cs="Arial"/>
                <w:sz w:val="20"/>
                <w:szCs w:val="20"/>
              </w:rPr>
              <w:t>On a later stage an a</w:t>
            </w:r>
            <w:r w:rsidR="00D35529">
              <w:rPr>
                <w:rFonts w:ascii="Myriad Pro" w:eastAsia="Times New Roman" w:hAnsi="Myriad Pro" w:cs="Arial"/>
                <w:sz w:val="20"/>
                <w:szCs w:val="20"/>
              </w:rPr>
              <w:t xml:space="preserve">dditional </w:t>
            </w:r>
            <w:r w:rsidR="005B14FD">
              <w:rPr>
                <w:rFonts w:ascii="Myriad Pro" w:eastAsia="Times New Roman" w:hAnsi="Myriad Pro" w:cs="Arial"/>
                <w:sz w:val="20"/>
                <w:szCs w:val="20"/>
              </w:rPr>
              <w:t xml:space="preserve">practical </w:t>
            </w:r>
            <w:r w:rsidR="00D35529">
              <w:rPr>
                <w:rFonts w:ascii="Myriad Pro" w:eastAsia="Times New Roman" w:hAnsi="Myriad Pro" w:cs="Arial"/>
                <w:sz w:val="20"/>
                <w:szCs w:val="20"/>
              </w:rPr>
              <w:t xml:space="preserve">guidance shall be provided to the government agencies </w:t>
            </w:r>
            <w:r w:rsidR="00D35529" w:rsidRPr="00D35529">
              <w:rPr>
                <w:rFonts w:ascii="Myriad Pro" w:eastAsia="Times New Roman" w:hAnsi="Myriad Pro" w:cs="Arial"/>
                <w:sz w:val="20"/>
                <w:szCs w:val="20"/>
              </w:rPr>
              <w:t>on the use of evaluation and its role in national development</w:t>
            </w:r>
            <w:r w:rsidR="005B14FD">
              <w:rPr>
                <w:rFonts w:ascii="Myriad Pro" w:eastAsia="Times New Roman" w:hAnsi="Myriad Pro" w:cs="Arial"/>
                <w:sz w:val="20"/>
                <w:szCs w:val="20"/>
              </w:rPr>
              <w:t xml:space="preserve"> and evidence-based decision making</w:t>
            </w:r>
            <w:r w:rsidR="00D35529">
              <w:rPr>
                <w:rFonts w:ascii="Myriad Pro" w:eastAsia="Times New Roman" w:hAnsi="Myriad Pro" w:cs="Arial"/>
                <w:sz w:val="20"/>
                <w:szCs w:val="20"/>
              </w:rPr>
              <w:t>. In particular, a link</w:t>
            </w:r>
            <w:r w:rsidR="00D35529" w:rsidRPr="00D35529">
              <w:rPr>
                <w:rFonts w:ascii="Myriad Pro" w:eastAsia="Times New Roman" w:hAnsi="Myriad Pro" w:cs="Arial"/>
                <w:sz w:val="20"/>
                <w:szCs w:val="20"/>
              </w:rPr>
              <w:t xml:space="preserve"> between on the one</w:t>
            </w:r>
            <w:r w:rsidR="00D35529">
              <w:rPr>
                <w:rFonts w:ascii="Myriad Pro" w:eastAsia="Times New Roman" w:hAnsi="Myriad Pro" w:cs="Arial"/>
                <w:sz w:val="20"/>
                <w:szCs w:val="20"/>
              </w:rPr>
              <w:t xml:space="preserve"> h</w:t>
            </w:r>
            <w:r w:rsidR="00D35529" w:rsidRPr="00D35529">
              <w:rPr>
                <w:rFonts w:ascii="Myriad Pro" w:eastAsia="Times New Roman" w:hAnsi="Myriad Pro" w:cs="Arial"/>
                <w:sz w:val="20"/>
                <w:szCs w:val="20"/>
              </w:rPr>
              <w:t>and</w:t>
            </w:r>
            <w:r w:rsidR="00D35529">
              <w:rPr>
                <w:rFonts w:ascii="Myriad Pro" w:eastAsia="Times New Roman" w:hAnsi="Myriad Pro" w:cs="Arial"/>
                <w:sz w:val="20"/>
                <w:szCs w:val="20"/>
              </w:rPr>
              <w:t xml:space="preserve"> monitoring and</w:t>
            </w:r>
            <w:r w:rsidR="00D35529" w:rsidRPr="00D35529">
              <w:rPr>
                <w:rFonts w:ascii="Myriad Pro" w:eastAsia="Times New Roman" w:hAnsi="Myriad Pro" w:cs="Arial"/>
                <w:sz w:val="20"/>
                <w:szCs w:val="20"/>
              </w:rPr>
              <w:t xml:space="preserve"> evaluation</w:t>
            </w:r>
            <w:r w:rsidR="00D35529">
              <w:rPr>
                <w:rFonts w:ascii="Myriad Pro" w:eastAsia="Times New Roman" w:hAnsi="Myriad Pro" w:cs="Arial"/>
                <w:sz w:val="20"/>
                <w:szCs w:val="20"/>
              </w:rPr>
              <w:t xml:space="preserve"> </w:t>
            </w:r>
            <w:r w:rsidR="00017C15">
              <w:rPr>
                <w:rFonts w:ascii="Myriad Pro" w:eastAsia="Times New Roman" w:hAnsi="Myriad Pro" w:cs="Arial"/>
                <w:sz w:val="20"/>
                <w:szCs w:val="20"/>
              </w:rPr>
              <w:t>findings</w:t>
            </w:r>
            <w:r w:rsidR="00D35529" w:rsidRPr="00D35529">
              <w:rPr>
                <w:rFonts w:ascii="Myriad Pro" w:eastAsia="Times New Roman" w:hAnsi="Myriad Pro" w:cs="Arial"/>
                <w:sz w:val="20"/>
                <w:szCs w:val="20"/>
              </w:rPr>
              <w:t>, and on</w:t>
            </w:r>
            <w:r w:rsidR="00D35529">
              <w:rPr>
                <w:rFonts w:ascii="Myriad Pro" w:eastAsia="Times New Roman" w:hAnsi="Myriad Pro" w:cs="Arial"/>
                <w:sz w:val="20"/>
                <w:szCs w:val="20"/>
              </w:rPr>
              <w:t xml:space="preserve"> the other, </w:t>
            </w:r>
            <w:r w:rsidR="00017C15">
              <w:rPr>
                <w:rFonts w:ascii="Myriad Pro" w:eastAsia="Times New Roman" w:hAnsi="Myriad Pro" w:cs="Arial"/>
                <w:sz w:val="20"/>
                <w:szCs w:val="20"/>
              </w:rPr>
              <w:t xml:space="preserve">improvement in </w:t>
            </w:r>
            <w:r w:rsidR="00D35529">
              <w:rPr>
                <w:rFonts w:ascii="Myriad Pro" w:eastAsia="Times New Roman" w:hAnsi="Myriad Pro" w:cs="Arial"/>
                <w:sz w:val="20"/>
                <w:szCs w:val="20"/>
              </w:rPr>
              <w:t>policy formulation,</w:t>
            </w:r>
            <w:r w:rsidR="00D35529" w:rsidRPr="00D35529">
              <w:rPr>
                <w:rFonts w:ascii="Myriad Pro" w:eastAsia="Times New Roman" w:hAnsi="Myriad Pro" w:cs="Arial"/>
                <w:sz w:val="20"/>
                <w:szCs w:val="20"/>
              </w:rPr>
              <w:t xml:space="preserve"> planning and budgeting</w:t>
            </w:r>
            <w:r w:rsidR="00D35529">
              <w:rPr>
                <w:rFonts w:ascii="Myriad Pro" w:eastAsia="Times New Roman" w:hAnsi="Myriad Pro" w:cs="Arial"/>
                <w:sz w:val="20"/>
                <w:szCs w:val="20"/>
              </w:rPr>
              <w:t xml:space="preserve"> </w:t>
            </w:r>
            <w:r w:rsidR="00017C15">
              <w:rPr>
                <w:rFonts w:ascii="Myriad Pro" w:eastAsia="Times New Roman" w:hAnsi="Myriad Pro" w:cs="Arial"/>
                <w:sz w:val="20"/>
                <w:szCs w:val="20"/>
              </w:rPr>
              <w:t xml:space="preserve">shall </w:t>
            </w:r>
            <w:r w:rsidR="005B32AA">
              <w:rPr>
                <w:rFonts w:ascii="Myriad Pro" w:eastAsia="Times New Roman" w:hAnsi="Myriad Pro" w:cs="Arial"/>
                <w:sz w:val="20"/>
                <w:szCs w:val="20"/>
              </w:rPr>
              <w:t xml:space="preserve">become an integral part of </w:t>
            </w:r>
            <w:r w:rsidR="005B14FD">
              <w:rPr>
                <w:rFonts w:ascii="Myriad Pro" w:eastAsia="Times New Roman" w:hAnsi="Myriad Pro" w:cs="Arial"/>
                <w:sz w:val="20"/>
                <w:szCs w:val="20"/>
              </w:rPr>
              <w:t xml:space="preserve">government functions and </w:t>
            </w:r>
            <w:r w:rsidR="005B32AA">
              <w:rPr>
                <w:rFonts w:ascii="Myriad Pro" w:eastAsia="Times New Roman" w:hAnsi="Myriad Pro" w:cs="Arial"/>
                <w:sz w:val="20"/>
                <w:szCs w:val="20"/>
              </w:rPr>
              <w:t xml:space="preserve">management decisions. </w:t>
            </w:r>
          </w:p>
          <w:p w14:paraId="62BBD5B7" w14:textId="7F6FA1F0" w:rsidR="007D5F51" w:rsidRPr="004E642B" w:rsidRDefault="00734914" w:rsidP="0032409F">
            <w:pPr>
              <w:autoSpaceDE w:val="0"/>
              <w:autoSpaceDN w:val="0"/>
              <w:adjustRightInd w:val="0"/>
              <w:spacing w:line="276" w:lineRule="auto"/>
              <w:jc w:val="both"/>
              <w:rPr>
                <w:rFonts w:ascii="Myriad Pro" w:eastAsia="Times New Roman" w:hAnsi="Myriad Pro" w:cs="Arial"/>
                <w:sz w:val="20"/>
                <w:szCs w:val="20"/>
              </w:rPr>
            </w:pPr>
            <w:r>
              <w:rPr>
                <w:rFonts w:ascii="Myriad Pro" w:eastAsia="Times New Roman" w:hAnsi="Myriad Pro" w:cs="Arial"/>
                <w:sz w:val="20"/>
                <w:szCs w:val="20"/>
              </w:rPr>
              <w:t>Given t</w:t>
            </w:r>
            <w:r w:rsidRPr="004E642B">
              <w:rPr>
                <w:rFonts w:ascii="Myriad Pro" w:eastAsia="Times New Roman" w:hAnsi="Myriad Pro" w:cs="Arial"/>
                <w:sz w:val="20"/>
                <w:szCs w:val="20"/>
              </w:rPr>
              <w:t xml:space="preserve">he </w:t>
            </w:r>
            <w:r>
              <w:rPr>
                <w:rFonts w:ascii="Myriad Pro" w:eastAsia="Times New Roman" w:hAnsi="Myriad Pro" w:cs="Arial"/>
                <w:sz w:val="20"/>
                <w:szCs w:val="20"/>
              </w:rPr>
              <w:t>aforementioned</w:t>
            </w:r>
            <w:r w:rsidR="00E60AE4">
              <w:rPr>
                <w:rFonts w:ascii="Myriad Pro" w:eastAsia="Times New Roman" w:hAnsi="Myriad Pro" w:cs="Arial"/>
                <w:sz w:val="20"/>
                <w:szCs w:val="20"/>
              </w:rPr>
              <w:t>,</w:t>
            </w:r>
            <w:r>
              <w:rPr>
                <w:rFonts w:ascii="Myriad Pro" w:eastAsia="Times New Roman" w:hAnsi="Myriad Pro" w:cs="Arial"/>
                <w:sz w:val="20"/>
                <w:szCs w:val="20"/>
              </w:rPr>
              <w:t xml:space="preserve"> the </w:t>
            </w:r>
            <w:r w:rsidRPr="004E642B">
              <w:rPr>
                <w:rFonts w:ascii="Myriad Pro" w:eastAsia="Times New Roman" w:hAnsi="Myriad Pro" w:cs="Arial"/>
                <w:sz w:val="20"/>
                <w:szCs w:val="20"/>
              </w:rPr>
              <w:t>projec</w:t>
            </w:r>
            <w:r>
              <w:rPr>
                <w:rFonts w:ascii="Myriad Pro" w:eastAsia="Times New Roman" w:hAnsi="Myriad Pro" w:cs="Arial"/>
                <w:sz w:val="20"/>
                <w:szCs w:val="20"/>
              </w:rPr>
              <w:t xml:space="preserve">t aims to support </w:t>
            </w:r>
            <w:proofErr w:type="spellStart"/>
            <w:r w:rsidRPr="00330B0E">
              <w:rPr>
                <w:rFonts w:ascii="Myriad Pro" w:eastAsia="Times New Roman" w:hAnsi="Myriad Pro" w:cs="Arial"/>
                <w:sz w:val="20"/>
                <w:szCs w:val="20"/>
              </w:rPr>
              <w:t>AoG</w:t>
            </w:r>
            <w:proofErr w:type="spellEnd"/>
            <w:r w:rsidRPr="00330B0E">
              <w:rPr>
                <w:rFonts w:ascii="Myriad Pro" w:eastAsia="Times New Roman" w:hAnsi="Myriad Pro" w:cs="Arial"/>
                <w:sz w:val="20"/>
                <w:szCs w:val="20"/>
              </w:rPr>
              <w:t xml:space="preserve"> </w:t>
            </w:r>
            <w:r w:rsidR="00E60AE4">
              <w:rPr>
                <w:rFonts w:ascii="Myriad Pro" w:eastAsia="Times New Roman" w:hAnsi="Myriad Pro" w:cs="Arial"/>
                <w:sz w:val="20"/>
                <w:szCs w:val="20"/>
              </w:rPr>
              <w:t xml:space="preserve">in </w:t>
            </w:r>
            <w:r w:rsidR="00E60AE4" w:rsidRPr="004E642B">
              <w:rPr>
                <w:rFonts w:ascii="Myriad Pro" w:eastAsia="Times New Roman" w:hAnsi="Myriad Pro" w:cs="Arial"/>
                <w:sz w:val="20"/>
                <w:szCs w:val="20"/>
              </w:rPr>
              <w:t>establish</w:t>
            </w:r>
            <w:r w:rsidR="00E60AE4">
              <w:rPr>
                <w:rFonts w:ascii="Myriad Pro" w:eastAsia="Times New Roman" w:hAnsi="Myriad Pro" w:cs="Arial"/>
                <w:sz w:val="20"/>
                <w:szCs w:val="20"/>
              </w:rPr>
              <w:t>ing</w:t>
            </w:r>
            <w:r w:rsidR="00E60AE4" w:rsidRPr="004E642B">
              <w:rPr>
                <w:rFonts w:ascii="Myriad Pro" w:eastAsia="Times New Roman" w:hAnsi="Myriad Pro" w:cs="Arial"/>
                <w:sz w:val="20"/>
                <w:szCs w:val="20"/>
              </w:rPr>
              <w:t xml:space="preserve"> a sound </w:t>
            </w:r>
            <w:r w:rsidR="00E678B4">
              <w:rPr>
                <w:rFonts w:ascii="Myriad Pro" w:eastAsia="Times New Roman" w:hAnsi="Myriad Pro" w:cs="Arial"/>
                <w:sz w:val="20"/>
                <w:szCs w:val="20"/>
              </w:rPr>
              <w:t>monitoring</w:t>
            </w:r>
            <w:r w:rsidR="00E60AE4">
              <w:rPr>
                <w:rFonts w:ascii="Myriad Pro" w:eastAsia="Times New Roman" w:hAnsi="Myriad Pro" w:cs="Arial"/>
                <w:sz w:val="20"/>
                <w:szCs w:val="20"/>
              </w:rPr>
              <w:t xml:space="preserve"> framework </w:t>
            </w:r>
            <w:r w:rsidR="009460C7">
              <w:rPr>
                <w:rFonts w:ascii="Myriad Pro" w:eastAsia="Times New Roman" w:hAnsi="Myriad Pro" w:cs="Arial"/>
                <w:sz w:val="20"/>
                <w:szCs w:val="20"/>
              </w:rPr>
              <w:t>and</w:t>
            </w:r>
            <w:r w:rsidR="00480EC9">
              <w:rPr>
                <w:rFonts w:ascii="Myriad Pro" w:eastAsia="Times New Roman" w:hAnsi="Myriad Pro" w:cs="Arial"/>
                <w:sz w:val="20"/>
                <w:szCs w:val="20"/>
              </w:rPr>
              <w:t xml:space="preserve"> contribute </w:t>
            </w:r>
            <w:r w:rsidR="009460C7">
              <w:rPr>
                <w:rFonts w:ascii="Myriad Pro" w:eastAsia="Times New Roman" w:hAnsi="Myriad Pro" w:cs="Arial"/>
                <w:sz w:val="20"/>
                <w:szCs w:val="20"/>
              </w:rPr>
              <w:t xml:space="preserve">to </w:t>
            </w:r>
            <w:r w:rsidR="00C56E9E">
              <w:rPr>
                <w:rFonts w:ascii="Myriad Pro" w:eastAsia="Times New Roman" w:hAnsi="Myriad Pro" w:cs="Arial"/>
                <w:sz w:val="20"/>
                <w:szCs w:val="20"/>
              </w:rPr>
              <w:t xml:space="preserve">increasing capacities of the government agencies in </w:t>
            </w:r>
            <w:r w:rsidR="009460C7">
              <w:rPr>
                <w:rFonts w:ascii="Myriad Pro" w:eastAsia="Times New Roman" w:hAnsi="Myriad Pro" w:cs="Arial"/>
                <w:sz w:val="20"/>
                <w:szCs w:val="20"/>
              </w:rPr>
              <w:t xml:space="preserve">effective </w:t>
            </w:r>
            <w:r w:rsidR="00E60AE4">
              <w:rPr>
                <w:rFonts w:ascii="Myriad Pro" w:eastAsia="Times New Roman" w:hAnsi="Myriad Pro" w:cs="Arial"/>
                <w:sz w:val="20"/>
                <w:szCs w:val="20"/>
              </w:rPr>
              <w:t xml:space="preserve">implementation </w:t>
            </w:r>
            <w:r w:rsidR="009460C7">
              <w:rPr>
                <w:rFonts w:ascii="Myriad Pro" w:eastAsia="Times New Roman" w:hAnsi="Myriad Pro" w:cs="Arial"/>
                <w:sz w:val="20"/>
                <w:szCs w:val="20"/>
              </w:rPr>
              <w:t xml:space="preserve">of </w:t>
            </w:r>
            <w:r w:rsidR="00C56E9E">
              <w:rPr>
                <w:rFonts w:ascii="Myriad Pro" w:eastAsia="Times New Roman" w:hAnsi="Myriad Pro" w:cs="Arial"/>
                <w:sz w:val="20"/>
                <w:szCs w:val="20"/>
              </w:rPr>
              <w:t>policy p</w:t>
            </w:r>
            <w:r w:rsidR="00C56E9E" w:rsidRPr="002B6679">
              <w:rPr>
                <w:rFonts w:ascii="Myriad Pro" w:eastAsia="Times New Roman" w:hAnsi="Myriad Pro" w:cs="Arial"/>
                <w:sz w:val="20"/>
                <w:szCs w:val="20"/>
              </w:rPr>
              <w:t xml:space="preserve">lanning and basic </w:t>
            </w:r>
            <w:r w:rsidR="00E678B4">
              <w:rPr>
                <w:rFonts w:ascii="Myriad Pro" w:eastAsia="Times New Roman" w:hAnsi="Myriad Pro" w:cs="Arial"/>
                <w:sz w:val="20"/>
                <w:szCs w:val="20"/>
              </w:rPr>
              <w:t>performance tracking</w:t>
            </w:r>
            <w:r w:rsidR="00C56E9E" w:rsidRPr="002B6679">
              <w:rPr>
                <w:rFonts w:ascii="Myriad Pro" w:eastAsia="Times New Roman" w:hAnsi="Myriad Pro" w:cs="Arial"/>
                <w:sz w:val="20"/>
                <w:szCs w:val="20"/>
              </w:rPr>
              <w:t xml:space="preserve"> </w:t>
            </w:r>
            <w:r w:rsidR="00C56E9E">
              <w:rPr>
                <w:rFonts w:ascii="Myriad Pro" w:eastAsia="Times New Roman" w:hAnsi="Myriad Pro" w:cs="Arial"/>
                <w:sz w:val="20"/>
                <w:szCs w:val="20"/>
              </w:rPr>
              <w:t>practices</w:t>
            </w:r>
            <w:r w:rsidR="00E60AE4">
              <w:rPr>
                <w:rFonts w:ascii="Myriad Pro" w:eastAsia="Times New Roman" w:hAnsi="Myriad Pro" w:cs="Arial"/>
                <w:sz w:val="20"/>
                <w:szCs w:val="20"/>
              </w:rPr>
              <w:t xml:space="preserve">. </w:t>
            </w:r>
            <w:r w:rsidR="005B32AA">
              <w:rPr>
                <w:rFonts w:ascii="Myriad Pro" w:eastAsia="Times New Roman" w:hAnsi="Myriad Pro" w:cs="Arial"/>
                <w:sz w:val="20"/>
                <w:szCs w:val="20"/>
              </w:rPr>
              <w:t>In</w:t>
            </w:r>
            <w:r w:rsidR="002B6679">
              <w:rPr>
                <w:rFonts w:ascii="Myriad Pro" w:eastAsia="Times New Roman" w:hAnsi="Myriad Pro" w:cs="Arial"/>
                <w:sz w:val="20"/>
                <w:szCs w:val="20"/>
              </w:rPr>
              <w:t xml:space="preserve"> </w:t>
            </w:r>
            <w:r w:rsidR="004C48F3" w:rsidRPr="004E642B">
              <w:rPr>
                <w:rFonts w:ascii="Myriad Pro" w:eastAsia="Times New Roman" w:hAnsi="Myriad Pro" w:cs="Arial"/>
                <w:sz w:val="20"/>
                <w:szCs w:val="20"/>
              </w:rPr>
              <w:t xml:space="preserve">order to carry </w:t>
            </w:r>
            <w:r w:rsidR="00044612" w:rsidRPr="004E642B">
              <w:rPr>
                <w:rFonts w:ascii="Myriad Pro" w:eastAsia="Times New Roman" w:hAnsi="Myriad Pro" w:cs="Arial"/>
                <w:sz w:val="20"/>
                <w:szCs w:val="20"/>
              </w:rPr>
              <w:t xml:space="preserve">out the above tasks effectively, </w:t>
            </w:r>
            <w:r w:rsidR="003F01B4" w:rsidRPr="004E642B">
              <w:rPr>
                <w:rFonts w:ascii="Myriad Pro" w:eastAsia="Times New Roman" w:hAnsi="Myriad Pro" w:cs="Arial"/>
                <w:sz w:val="20"/>
                <w:szCs w:val="20"/>
              </w:rPr>
              <w:t xml:space="preserve">the </w:t>
            </w:r>
            <w:proofErr w:type="spellStart"/>
            <w:r>
              <w:rPr>
                <w:rFonts w:ascii="Myriad Pro" w:eastAsia="Times New Roman" w:hAnsi="Myriad Pro" w:cs="Arial"/>
                <w:sz w:val="20"/>
                <w:szCs w:val="20"/>
              </w:rPr>
              <w:t>AoG</w:t>
            </w:r>
            <w:proofErr w:type="spellEnd"/>
            <w:r w:rsidR="004C48F3" w:rsidRPr="004E642B">
              <w:rPr>
                <w:rFonts w:ascii="Myriad Pro" w:eastAsia="Times New Roman" w:hAnsi="Myriad Pro" w:cs="Arial"/>
                <w:sz w:val="20"/>
                <w:szCs w:val="20"/>
              </w:rPr>
              <w:t xml:space="preserve"> is seeking for </w:t>
            </w:r>
            <w:r w:rsidR="003D62F6" w:rsidRPr="004E642B">
              <w:rPr>
                <w:rFonts w:ascii="Myriad Pro" w:eastAsia="Times New Roman" w:hAnsi="Myriad Pro" w:cs="Arial"/>
                <w:sz w:val="20"/>
                <w:szCs w:val="20"/>
              </w:rPr>
              <w:t>a</w:t>
            </w:r>
            <w:r w:rsidR="00B26838">
              <w:rPr>
                <w:rFonts w:ascii="Myriad Pro" w:eastAsia="Times New Roman" w:hAnsi="Myriad Pro" w:cs="Arial"/>
                <w:sz w:val="20"/>
                <w:szCs w:val="20"/>
              </w:rPr>
              <w:t>n</w:t>
            </w:r>
            <w:r w:rsidR="004C48F3" w:rsidRPr="004E642B">
              <w:rPr>
                <w:rFonts w:ascii="Myriad Pro" w:eastAsia="Times New Roman" w:hAnsi="Myriad Pro" w:cs="Arial"/>
                <w:sz w:val="20"/>
                <w:szCs w:val="20"/>
              </w:rPr>
              <w:t xml:space="preserve"> </w:t>
            </w:r>
            <w:r>
              <w:rPr>
                <w:rFonts w:ascii="Myriad Pro" w:eastAsia="Times New Roman" w:hAnsi="Myriad Pro" w:cs="Arial"/>
                <w:sz w:val="20"/>
                <w:szCs w:val="20"/>
              </w:rPr>
              <w:t>international</w:t>
            </w:r>
            <w:r w:rsidR="004C48F3" w:rsidRPr="004E642B">
              <w:rPr>
                <w:rFonts w:ascii="Myriad Pro" w:eastAsia="Times New Roman" w:hAnsi="Myriad Pro" w:cs="Arial"/>
                <w:sz w:val="20"/>
                <w:szCs w:val="20"/>
              </w:rPr>
              <w:t xml:space="preserve"> consultant to provide vital expertise in the field.</w:t>
            </w:r>
          </w:p>
        </w:tc>
      </w:tr>
      <w:tr w:rsidR="00651D43" w:rsidRPr="004E642B" w14:paraId="01084304" w14:textId="77777777" w:rsidTr="004C48F3">
        <w:tc>
          <w:tcPr>
            <w:tcW w:w="0" w:type="auto"/>
            <w:shd w:val="clear" w:color="auto" w:fill="auto"/>
            <w:hideMark/>
          </w:tcPr>
          <w:p w14:paraId="11D3AFB4" w14:textId="77777777" w:rsidR="004C48F3" w:rsidRPr="004E642B" w:rsidRDefault="004C48F3" w:rsidP="002D52B8">
            <w:pPr>
              <w:spacing w:after="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rPr>
              <w:lastRenderedPageBreak/>
              <w:t>Duties and Responsibilities</w:t>
            </w:r>
          </w:p>
        </w:tc>
      </w:tr>
      <w:tr w:rsidR="00651D43" w:rsidRPr="004E642B" w14:paraId="49E6BEBB" w14:textId="77777777" w:rsidTr="004C48F3">
        <w:tc>
          <w:tcPr>
            <w:tcW w:w="0" w:type="auto"/>
            <w:shd w:val="clear" w:color="auto" w:fill="auto"/>
            <w:hideMark/>
          </w:tcPr>
          <w:p w14:paraId="34FFB3E4" w14:textId="12D624EE" w:rsidR="00106BEE" w:rsidRDefault="007A139A" w:rsidP="002D52B8">
            <w:pPr>
              <w:spacing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The primary goal of the </w:t>
            </w:r>
            <w:r w:rsidR="003D62F6" w:rsidRPr="004E642B">
              <w:rPr>
                <w:rFonts w:ascii="Myriad Pro" w:eastAsia="Times New Roman" w:hAnsi="Myriad Pro" w:cs="Arial"/>
                <w:sz w:val="20"/>
                <w:szCs w:val="20"/>
              </w:rPr>
              <w:t xml:space="preserve">technical </w:t>
            </w:r>
            <w:r w:rsidR="00106BEE">
              <w:rPr>
                <w:rFonts w:ascii="Myriad Pro" w:eastAsia="Times New Roman" w:hAnsi="Myriad Pro" w:cs="Arial"/>
                <w:sz w:val="20"/>
                <w:szCs w:val="20"/>
              </w:rPr>
              <w:t xml:space="preserve">assistance is to </w:t>
            </w:r>
            <w:r w:rsidR="005063C4">
              <w:rPr>
                <w:rFonts w:ascii="Myriad Pro" w:eastAsia="Times New Roman" w:hAnsi="Myriad Pro" w:cs="Arial"/>
                <w:sz w:val="20"/>
                <w:szCs w:val="20"/>
              </w:rPr>
              <w:t xml:space="preserve">provide </w:t>
            </w:r>
            <w:r w:rsidR="00106BEE">
              <w:rPr>
                <w:rFonts w:ascii="Myriad Pro" w:eastAsia="Times New Roman" w:hAnsi="Myriad Pro" w:cs="Arial"/>
                <w:sz w:val="20"/>
                <w:szCs w:val="20"/>
              </w:rPr>
              <w:t>recommend</w:t>
            </w:r>
            <w:r w:rsidR="005063C4">
              <w:rPr>
                <w:rFonts w:ascii="Myriad Pro" w:eastAsia="Times New Roman" w:hAnsi="Myriad Pro" w:cs="Arial"/>
                <w:sz w:val="20"/>
                <w:szCs w:val="20"/>
              </w:rPr>
              <w:t xml:space="preserve">ation to the Administration of the Government </w:t>
            </w:r>
            <w:r w:rsidR="00861803">
              <w:rPr>
                <w:rFonts w:ascii="Myriad Pro" w:eastAsia="Times New Roman" w:hAnsi="Myriad Pro" w:cs="Arial"/>
                <w:sz w:val="20"/>
                <w:szCs w:val="20"/>
              </w:rPr>
              <w:t>(</w:t>
            </w:r>
            <w:proofErr w:type="spellStart"/>
            <w:r w:rsidR="00861803">
              <w:rPr>
                <w:rFonts w:ascii="Myriad Pro" w:eastAsia="Times New Roman" w:hAnsi="Myriad Pro" w:cs="Arial"/>
                <w:sz w:val="20"/>
                <w:szCs w:val="20"/>
              </w:rPr>
              <w:t>AoG</w:t>
            </w:r>
            <w:proofErr w:type="spellEnd"/>
            <w:r w:rsidR="00861803">
              <w:rPr>
                <w:rFonts w:ascii="Myriad Pro" w:eastAsia="Times New Roman" w:hAnsi="Myriad Pro" w:cs="Arial"/>
                <w:sz w:val="20"/>
                <w:szCs w:val="20"/>
              </w:rPr>
              <w:t xml:space="preserve">) </w:t>
            </w:r>
            <w:r w:rsidR="005063C4">
              <w:rPr>
                <w:rFonts w:ascii="Myriad Pro" w:eastAsia="Times New Roman" w:hAnsi="Myriad Pro" w:cs="Arial"/>
                <w:sz w:val="20"/>
                <w:szCs w:val="20"/>
              </w:rPr>
              <w:t>on</w:t>
            </w:r>
            <w:r w:rsidR="00106BEE">
              <w:rPr>
                <w:rFonts w:ascii="Myriad Pro" w:eastAsia="Times New Roman" w:hAnsi="Myriad Pro" w:cs="Arial"/>
                <w:sz w:val="20"/>
                <w:szCs w:val="20"/>
              </w:rPr>
              <w:t xml:space="preserve"> improvement of</w:t>
            </w:r>
            <w:r w:rsidR="005063C4">
              <w:rPr>
                <w:rFonts w:ascii="Myriad Pro" w:eastAsia="Times New Roman" w:hAnsi="Myriad Pro" w:cs="Arial"/>
                <w:sz w:val="20"/>
                <w:szCs w:val="20"/>
              </w:rPr>
              <w:t xml:space="preserve"> existing </w:t>
            </w:r>
            <w:r w:rsidR="00B26838">
              <w:rPr>
                <w:rFonts w:ascii="Myriad Pro" w:eastAsia="Times New Roman" w:hAnsi="Myriad Pro" w:cs="Arial"/>
                <w:sz w:val="20"/>
                <w:szCs w:val="20"/>
              </w:rPr>
              <w:t>monitoring</w:t>
            </w:r>
            <w:r w:rsidR="005063C4">
              <w:rPr>
                <w:rFonts w:ascii="Myriad Pro" w:eastAsia="Times New Roman" w:hAnsi="Myriad Pro" w:cs="Arial"/>
                <w:sz w:val="20"/>
                <w:szCs w:val="20"/>
              </w:rPr>
              <w:t xml:space="preserve"> framework and</w:t>
            </w:r>
            <w:r w:rsidR="00106BEE">
              <w:rPr>
                <w:rFonts w:ascii="Myriad Pro" w:eastAsia="Times New Roman" w:hAnsi="Myriad Pro" w:cs="Arial"/>
                <w:sz w:val="20"/>
                <w:szCs w:val="20"/>
              </w:rPr>
              <w:t xml:space="preserve"> </w:t>
            </w:r>
            <w:r w:rsidR="005B32AA">
              <w:rPr>
                <w:rFonts w:ascii="Myriad Pro" w:eastAsia="Times New Roman" w:hAnsi="Myriad Pro" w:cs="Arial"/>
                <w:sz w:val="20"/>
                <w:szCs w:val="20"/>
              </w:rPr>
              <w:t>incr</w:t>
            </w:r>
            <w:r w:rsidR="00106BEE">
              <w:rPr>
                <w:rFonts w:ascii="Myriad Pro" w:eastAsia="Times New Roman" w:hAnsi="Myriad Pro" w:cs="Arial"/>
                <w:sz w:val="20"/>
                <w:szCs w:val="20"/>
              </w:rPr>
              <w:t>ease capacities of the selected government agencies in effective implementation of policy p</w:t>
            </w:r>
            <w:r w:rsidR="00106BEE" w:rsidRPr="002B6679">
              <w:rPr>
                <w:rFonts w:ascii="Myriad Pro" w:eastAsia="Times New Roman" w:hAnsi="Myriad Pro" w:cs="Arial"/>
                <w:sz w:val="20"/>
                <w:szCs w:val="20"/>
              </w:rPr>
              <w:t xml:space="preserve">lanning and basic </w:t>
            </w:r>
            <w:r w:rsidR="00B26838">
              <w:rPr>
                <w:rFonts w:ascii="Myriad Pro" w:eastAsia="Times New Roman" w:hAnsi="Myriad Pro" w:cs="Arial"/>
                <w:sz w:val="20"/>
                <w:szCs w:val="20"/>
              </w:rPr>
              <w:t>monitoring</w:t>
            </w:r>
            <w:r w:rsidR="00B26838" w:rsidRPr="002B6679">
              <w:rPr>
                <w:rFonts w:ascii="Myriad Pro" w:eastAsia="Times New Roman" w:hAnsi="Myriad Pro" w:cs="Arial"/>
                <w:sz w:val="20"/>
                <w:szCs w:val="20"/>
              </w:rPr>
              <w:t xml:space="preserve"> </w:t>
            </w:r>
            <w:r w:rsidR="00106BEE">
              <w:rPr>
                <w:rFonts w:ascii="Myriad Pro" w:eastAsia="Times New Roman" w:hAnsi="Myriad Pro" w:cs="Arial"/>
                <w:sz w:val="20"/>
                <w:szCs w:val="20"/>
              </w:rPr>
              <w:t>practices</w:t>
            </w:r>
            <w:r w:rsidR="005063C4">
              <w:rPr>
                <w:rFonts w:ascii="Myriad Pro" w:eastAsia="Times New Roman" w:hAnsi="Myriad Pro" w:cs="Arial"/>
                <w:sz w:val="20"/>
                <w:szCs w:val="20"/>
              </w:rPr>
              <w:t>.</w:t>
            </w:r>
            <w:r w:rsidR="00106BEE">
              <w:rPr>
                <w:rFonts w:ascii="Myriad Pro" w:eastAsia="Times New Roman" w:hAnsi="Myriad Pro" w:cs="Arial"/>
                <w:sz w:val="20"/>
                <w:szCs w:val="20"/>
              </w:rPr>
              <w:t xml:space="preserve"> </w:t>
            </w:r>
            <w:r w:rsidR="002173B5">
              <w:rPr>
                <w:rFonts w:ascii="Myriad Pro" w:eastAsia="Times New Roman" w:hAnsi="Myriad Pro" w:cs="Arial"/>
                <w:sz w:val="20"/>
                <w:szCs w:val="20"/>
              </w:rPr>
              <w:t xml:space="preserve">Additional recommendations shall be provided </w:t>
            </w:r>
            <w:r w:rsidR="005B32AA">
              <w:rPr>
                <w:rFonts w:ascii="Myriad Pro" w:eastAsia="Times New Roman" w:hAnsi="Myriad Pro" w:cs="Arial"/>
                <w:sz w:val="20"/>
                <w:szCs w:val="20"/>
              </w:rPr>
              <w:t>for</w:t>
            </w:r>
            <w:r w:rsidR="002173B5">
              <w:rPr>
                <w:rFonts w:ascii="Myriad Pro" w:eastAsia="Times New Roman" w:hAnsi="Myriad Pro" w:cs="Arial"/>
                <w:sz w:val="20"/>
                <w:szCs w:val="20"/>
              </w:rPr>
              <w:t xml:space="preserve"> </w:t>
            </w:r>
            <w:r w:rsidR="0008545C">
              <w:rPr>
                <w:rFonts w:ascii="Myriad Pro" w:eastAsia="Times New Roman" w:hAnsi="Myriad Pro" w:cs="Arial"/>
                <w:sz w:val="20"/>
                <w:szCs w:val="20"/>
              </w:rPr>
              <w:t xml:space="preserve">enhancing </w:t>
            </w:r>
            <w:r w:rsidR="002173B5">
              <w:rPr>
                <w:rFonts w:ascii="Myriad Pro" w:eastAsia="Times New Roman" w:hAnsi="Myriad Pro" w:cs="Arial"/>
                <w:sz w:val="20"/>
                <w:szCs w:val="20"/>
              </w:rPr>
              <w:t xml:space="preserve">existing </w:t>
            </w:r>
            <w:r w:rsidR="00B26838">
              <w:rPr>
                <w:rFonts w:ascii="Myriad Pro" w:eastAsia="Times New Roman" w:hAnsi="Myriad Pro" w:cs="Arial"/>
                <w:sz w:val="20"/>
                <w:szCs w:val="20"/>
              </w:rPr>
              <w:t>monitoring</w:t>
            </w:r>
            <w:r w:rsidR="005B32AA">
              <w:rPr>
                <w:rFonts w:ascii="Myriad Pro" w:eastAsia="Times New Roman" w:hAnsi="Myriad Pro" w:cs="Arial"/>
                <w:sz w:val="20"/>
                <w:szCs w:val="20"/>
              </w:rPr>
              <w:t xml:space="preserve"> </w:t>
            </w:r>
            <w:r w:rsidR="002173B5">
              <w:rPr>
                <w:rFonts w:ascii="Myriad Pro" w:eastAsia="Times New Roman" w:hAnsi="Myriad Pro" w:cs="Arial"/>
                <w:sz w:val="20"/>
                <w:szCs w:val="20"/>
              </w:rPr>
              <w:t>electronic tools</w:t>
            </w:r>
            <w:r w:rsidR="00B26838">
              <w:rPr>
                <w:rFonts w:ascii="Myriad Pro" w:eastAsia="Times New Roman" w:hAnsi="Myriad Pro" w:cs="Arial"/>
                <w:sz w:val="20"/>
                <w:szCs w:val="20"/>
              </w:rPr>
              <w:t>, development of evaluation mechanism</w:t>
            </w:r>
            <w:r w:rsidR="005B32AA">
              <w:rPr>
                <w:rFonts w:ascii="Myriad Pro" w:eastAsia="Times New Roman" w:hAnsi="Myriad Pro" w:cs="Arial"/>
                <w:sz w:val="20"/>
                <w:szCs w:val="20"/>
              </w:rPr>
              <w:t xml:space="preserve"> and </w:t>
            </w:r>
            <w:r w:rsidR="00B26838">
              <w:rPr>
                <w:rFonts w:ascii="Myriad Pro" w:eastAsia="Times New Roman" w:hAnsi="Myriad Pro" w:cs="Arial"/>
                <w:sz w:val="20"/>
                <w:szCs w:val="20"/>
              </w:rPr>
              <w:t xml:space="preserve">their </w:t>
            </w:r>
            <w:r w:rsidR="005B32AA">
              <w:rPr>
                <w:rFonts w:ascii="Myriad Pro" w:eastAsia="Times New Roman" w:hAnsi="Myriad Pro" w:cs="Arial"/>
                <w:sz w:val="20"/>
                <w:szCs w:val="20"/>
              </w:rPr>
              <w:t>possible alignment</w:t>
            </w:r>
            <w:r w:rsidR="002173B5">
              <w:rPr>
                <w:rFonts w:ascii="Myriad Pro" w:eastAsia="Times New Roman" w:hAnsi="Myriad Pro" w:cs="Arial"/>
                <w:sz w:val="20"/>
                <w:szCs w:val="20"/>
              </w:rPr>
              <w:t xml:space="preserve"> </w:t>
            </w:r>
            <w:r w:rsidR="005B32AA">
              <w:rPr>
                <w:rFonts w:ascii="Myriad Pro" w:eastAsia="Times New Roman" w:hAnsi="Myriad Pro" w:cs="Arial"/>
                <w:sz w:val="20"/>
                <w:szCs w:val="20"/>
              </w:rPr>
              <w:t xml:space="preserve">through development of </w:t>
            </w:r>
            <w:r w:rsidR="00982099">
              <w:rPr>
                <w:rFonts w:ascii="Myriad Pro" w:eastAsia="Times New Roman" w:hAnsi="Myriad Pro" w:cs="Arial"/>
                <w:sz w:val="20"/>
                <w:szCs w:val="20"/>
              </w:rPr>
              <w:t xml:space="preserve">holistic </w:t>
            </w:r>
            <w:r w:rsidR="002173B5">
              <w:rPr>
                <w:rFonts w:ascii="Myriad Pro" w:eastAsia="Times New Roman" w:hAnsi="Myriad Pro" w:cs="Arial"/>
                <w:sz w:val="20"/>
                <w:szCs w:val="20"/>
              </w:rPr>
              <w:t xml:space="preserve">government-wide </w:t>
            </w:r>
            <w:r w:rsidR="00BA5B12">
              <w:rPr>
                <w:rFonts w:ascii="Myriad Pro" w:eastAsia="Times New Roman" w:hAnsi="Myriad Pro" w:cs="Arial"/>
                <w:sz w:val="20"/>
                <w:szCs w:val="20"/>
              </w:rPr>
              <w:t>electronic</w:t>
            </w:r>
            <w:r w:rsidR="002173B5">
              <w:rPr>
                <w:rFonts w:ascii="Myriad Pro" w:eastAsia="Times New Roman" w:hAnsi="Myriad Pro" w:cs="Arial"/>
                <w:sz w:val="20"/>
                <w:szCs w:val="20"/>
              </w:rPr>
              <w:t xml:space="preserve"> M&amp;E system. </w:t>
            </w:r>
          </w:p>
          <w:p w14:paraId="50A4F796" w14:textId="7D79A447" w:rsidR="008D1801" w:rsidRPr="004E642B" w:rsidRDefault="000E66B6" w:rsidP="002D52B8">
            <w:pPr>
              <w:pStyle w:val="Default"/>
              <w:spacing w:after="240" w:line="276" w:lineRule="auto"/>
              <w:jc w:val="both"/>
              <w:rPr>
                <w:rFonts w:ascii="Myriad Pro" w:eastAsia="Times New Roman" w:hAnsi="Myriad Pro"/>
                <w:color w:val="auto"/>
                <w:sz w:val="20"/>
                <w:szCs w:val="20"/>
              </w:rPr>
            </w:pPr>
            <w:r w:rsidRPr="004E642B">
              <w:rPr>
                <w:rFonts w:ascii="Myriad Pro" w:eastAsia="Times New Roman" w:hAnsi="Myriad Pro"/>
                <w:color w:val="auto"/>
                <w:sz w:val="20"/>
                <w:szCs w:val="20"/>
              </w:rPr>
              <w:t xml:space="preserve">The scope of the work will be fully in line with the ongoing and planned activities conducted by the </w:t>
            </w:r>
            <w:proofErr w:type="spellStart"/>
            <w:r w:rsidR="00BA5B12">
              <w:rPr>
                <w:rFonts w:ascii="Myriad Pro" w:eastAsia="Times New Roman" w:hAnsi="Myriad Pro"/>
                <w:color w:val="auto"/>
                <w:sz w:val="20"/>
                <w:szCs w:val="20"/>
              </w:rPr>
              <w:t>AoG</w:t>
            </w:r>
            <w:proofErr w:type="spellEnd"/>
            <w:r w:rsidR="00060FC6">
              <w:rPr>
                <w:rFonts w:ascii="Myriad Pro" w:eastAsia="Times New Roman" w:hAnsi="Myriad Pro"/>
                <w:color w:val="auto"/>
                <w:sz w:val="20"/>
                <w:szCs w:val="20"/>
              </w:rPr>
              <w:t xml:space="preserve"> in line with the existing </w:t>
            </w:r>
            <w:r w:rsidR="00B26838">
              <w:rPr>
                <w:rFonts w:ascii="Myriad Pro" w:eastAsia="Times New Roman" w:hAnsi="Myriad Pro"/>
                <w:color w:val="auto"/>
                <w:sz w:val="20"/>
                <w:szCs w:val="20"/>
              </w:rPr>
              <w:t>monitoring</w:t>
            </w:r>
            <w:r w:rsidR="00060FC6">
              <w:rPr>
                <w:rFonts w:ascii="Myriad Pro" w:eastAsia="Times New Roman" w:hAnsi="Myriad Pro"/>
                <w:color w:val="auto"/>
                <w:sz w:val="20"/>
                <w:szCs w:val="20"/>
              </w:rPr>
              <w:t xml:space="preserve"> framework and PAR Roadmap adopted by the Government</w:t>
            </w:r>
            <w:r w:rsidR="00BA5B12">
              <w:rPr>
                <w:rFonts w:ascii="Myriad Pro" w:eastAsia="Times New Roman" w:hAnsi="Myriad Pro"/>
                <w:color w:val="auto"/>
                <w:sz w:val="20"/>
                <w:szCs w:val="20"/>
              </w:rPr>
              <w:t xml:space="preserve">. </w:t>
            </w:r>
            <w:r w:rsidRPr="004E642B">
              <w:rPr>
                <w:rFonts w:ascii="Myriad Pro" w:eastAsia="Times New Roman" w:hAnsi="Myriad Pro"/>
                <w:color w:val="auto"/>
                <w:sz w:val="20"/>
                <w:szCs w:val="20"/>
              </w:rPr>
              <w:t xml:space="preserve">The </w:t>
            </w:r>
            <w:r w:rsidR="00060FC6">
              <w:rPr>
                <w:rFonts w:ascii="Myriad Pro" w:eastAsia="Times New Roman" w:hAnsi="Myriad Pro"/>
                <w:color w:val="auto"/>
                <w:sz w:val="20"/>
                <w:szCs w:val="20"/>
              </w:rPr>
              <w:t>international</w:t>
            </w:r>
            <w:r w:rsidRPr="004E642B">
              <w:rPr>
                <w:rFonts w:ascii="Myriad Pro" w:eastAsia="Times New Roman" w:hAnsi="Myriad Pro"/>
                <w:color w:val="auto"/>
                <w:sz w:val="20"/>
                <w:szCs w:val="20"/>
              </w:rPr>
              <w:t xml:space="preserve"> expert will have close working relations with the representatives </w:t>
            </w:r>
            <w:r w:rsidR="00BA5B12">
              <w:rPr>
                <w:rFonts w:ascii="Myriad Pro" w:eastAsia="Times New Roman" w:hAnsi="Myriad Pro"/>
                <w:color w:val="auto"/>
                <w:sz w:val="20"/>
                <w:szCs w:val="20"/>
              </w:rPr>
              <w:t xml:space="preserve">of </w:t>
            </w:r>
            <w:proofErr w:type="spellStart"/>
            <w:r w:rsidR="00BA5B12">
              <w:rPr>
                <w:rFonts w:ascii="Myriad Pro" w:eastAsia="Times New Roman" w:hAnsi="Myriad Pro"/>
                <w:color w:val="auto"/>
                <w:sz w:val="20"/>
                <w:szCs w:val="20"/>
              </w:rPr>
              <w:t>AoG</w:t>
            </w:r>
            <w:proofErr w:type="spellEnd"/>
            <w:r w:rsidR="00BA5B12" w:rsidRPr="004E642B">
              <w:rPr>
                <w:rFonts w:ascii="Myriad Pro" w:eastAsia="Times New Roman" w:hAnsi="Myriad Pro"/>
                <w:color w:val="auto"/>
                <w:sz w:val="20"/>
                <w:szCs w:val="20"/>
              </w:rPr>
              <w:t xml:space="preserve"> </w:t>
            </w:r>
            <w:r w:rsidR="00BA5B12">
              <w:rPr>
                <w:rFonts w:ascii="Myriad Pro" w:eastAsia="Times New Roman" w:hAnsi="Myriad Pro"/>
                <w:color w:val="auto"/>
                <w:sz w:val="20"/>
                <w:szCs w:val="20"/>
              </w:rPr>
              <w:t xml:space="preserve">and selected government agencies </w:t>
            </w:r>
            <w:r w:rsidRPr="004E642B">
              <w:rPr>
                <w:rFonts w:ascii="Myriad Pro" w:eastAsia="Times New Roman" w:hAnsi="Myriad Pro"/>
                <w:color w:val="auto"/>
                <w:sz w:val="20"/>
                <w:szCs w:val="20"/>
              </w:rPr>
              <w:t xml:space="preserve">during the project implementation phase with the aim to make sure that the overall vision </w:t>
            </w:r>
            <w:r w:rsidR="00BA5B12">
              <w:rPr>
                <w:rFonts w:ascii="Myriad Pro" w:eastAsia="Times New Roman" w:hAnsi="Myriad Pro"/>
                <w:color w:val="auto"/>
                <w:sz w:val="20"/>
                <w:szCs w:val="20"/>
              </w:rPr>
              <w:t xml:space="preserve">and priorities </w:t>
            </w:r>
            <w:r w:rsidRPr="004E642B">
              <w:rPr>
                <w:rFonts w:ascii="Myriad Pro" w:eastAsia="Times New Roman" w:hAnsi="Myriad Pro"/>
                <w:color w:val="auto"/>
                <w:sz w:val="20"/>
                <w:szCs w:val="20"/>
              </w:rPr>
              <w:t xml:space="preserve">of </w:t>
            </w:r>
            <w:proofErr w:type="spellStart"/>
            <w:r w:rsidRPr="004E642B">
              <w:rPr>
                <w:rFonts w:ascii="Myriad Pro" w:eastAsia="Times New Roman" w:hAnsi="Myriad Pro"/>
                <w:color w:val="auto"/>
                <w:sz w:val="20"/>
                <w:szCs w:val="20"/>
              </w:rPr>
              <w:t>GoG</w:t>
            </w:r>
            <w:proofErr w:type="spellEnd"/>
            <w:r w:rsidRPr="004E642B">
              <w:rPr>
                <w:rFonts w:ascii="Myriad Pro" w:eastAsia="Times New Roman" w:hAnsi="Myriad Pro"/>
                <w:color w:val="auto"/>
                <w:sz w:val="20"/>
                <w:szCs w:val="20"/>
              </w:rPr>
              <w:t xml:space="preserve"> </w:t>
            </w:r>
            <w:r w:rsidR="00BA5B12">
              <w:rPr>
                <w:rFonts w:ascii="Myriad Pro" w:eastAsia="Times New Roman" w:hAnsi="Myriad Pro"/>
                <w:color w:val="auto"/>
                <w:sz w:val="20"/>
                <w:szCs w:val="20"/>
              </w:rPr>
              <w:t>are taken into consideration.</w:t>
            </w:r>
            <w:r w:rsidRPr="004E642B">
              <w:rPr>
                <w:rFonts w:ascii="Myriad Pro" w:eastAsia="Times New Roman" w:hAnsi="Myriad Pro"/>
                <w:color w:val="auto"/>
                <w:sz w:val="20"/>
                <w:szCs w:val="20"/>
              </w:rPr>
              <w:t xml:space="preserve"> </w:t>
            </w:r>
          </w:p>
          <w:p w14:paraId="63BB1EF4" w14:textId="77777777" w:rsidR="004C48F3" w:rsidRPr="004E642B" w:rsidRDefault="004C48F3" w:rsidP="002D52B8">
            <w:pPr>
              <w:spacing w:after="0" w:line="276" w:lineRule="auto"/>
              <w:jc w:val="both"/>
              <w:textAlignment w:val="baseline"/>
              <w:rPr>
                <w:rFonts w:ascii="Myriad Pro" w:eastAsia="Times New Roman" w:hAnsi="Myriad Pro" w:cs="Arial"/>
                <w:b/>
                <w:sz w:val="20"/>
                <w:szCs w:val="20"/>
              </w:rPr>
            </w:pPr>
            <w:r w:rsidRPr="004E642B">
              <w:rPr>
                <w:rFonts w:ascii="Myriad Pro" w:eastAsia="Times New Roman" w:hAnsi="Myriad Pro" w:cs="Arial"/>
                <w:b/>
                <w:sz w:val="20"/>
                <w:szCs w:val="20"/>
              </w:rPr>
              <w:lastRenderedPageBreak/>
              <w:t>D</w:t>
            </w:r>
            <w:r w:rsidR="005C2D54" w:rsidRPr="004E642B">
              <w:rPr>
                <w:rFonts w:ascii="Myriad Pro" w:eastAsia="Times New Roman" w:hAnsi="Myriad Pro" w:cs="Arial"/>
                <w:b/>
                <w:sz w:val="20"/>
                <w:szCs w:val="20"/>
              </w:rPr>
              <w:t>uties and Responsibilities</w:t>
            </w:r>
          </w:p>
          <w:p w14:paraId="1C9F568D" w14:textId="3B0FFCA2" w:rsidR="004C48F3" w:rsidRDefault="004C48F3" w:rsidP="002D52B8">
            <w:pPr>
              <w:spacing w:after="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Under the direct supervision of the </w:t>
            </w:r>
            <w:r w:rsidR="00F03BCA" w:rsidRPr="004E642B">
              <w:rPr>
                <w:rFonts w:ascii="Myriad Pro" w:eastAsia="Times New Roman" w:hAnsi="Myriad Pro" w:cs="Arial"/>
                <w:sz w:val="20"/>
                <w:szCs w:val="20"/>
              </w:rPr>
              <w:t xml:space="preserve">Public Administration Reform </w:t>
            </w:r>
            <w:r w:rsidR="00BC4776">
              <w:rPr>
                <w:rFonts w:ascii="Myriad Pro" w:eastAsia="Times New Roman" w:hAnsi="Myriad Pro" w:cs="Arial"/>
                <w:sz w:val="20"/>
                <w:szCs w:val="20"/>
              </w:rPr>
              <w:t>Project Manager</w:t>
            </w:r>
            <w:r w:rsidRPr="004E642B">
              <w:rPr>
                <w:rFonts w:ascii="Myriad Pro" w:eastAsia="Times New Roman" w:hAnsi="Myriad Pro" w:cs="Arial"/>
                <w:sz w:val="20"/>
                <w:szCs w:val="20"/>
              </w:rPr>
              <w:t xml:space="preserve"> and close cooperation with relevant </w:t>
            </w:r>
            <w:r w:rsidR="00F03BCA" w:rsidRPr="004E642B">
              <w:rPr>
                <w:rFonts w:ascii="Myriad Pro" w:eastAsia="Times New Roman" w:hAnsi="Myriad Pro" w:cs="Arial"/>
                <w:sz w:val="20"/>
                <w:szCs w:val="20"/>
              </w:rPr>
              <w:t xml:space="preserve">staff of </w:t>
            </w:r>
            <w:proofErr w:type="spellStart"/>
            <w:r w:rsidR="00BA5B12">
              <w:rPr>
                <w:rFonts w:ascii="Myriad Pro" w:eastAsia="Times New Roman" w:hAnsi="Myriad Pro" w:cs="Arial"/>
                <w:sz w:val="20"/>
                <w:szCs w:val="20"/>
              </w:rPr>
              <w:t>AoG</w:t>
            </w:r>
            <w:proofErr w:type="spellEnd"/>
            <w:r w:rsidR="00BA5B12">
              <w:rPr>
                <w:rFonts w:ascii="Myriad Pro" w:eastAsia="Times New Roman" w:hAnsi="Myriad Pro" w:cs="Arial"/>
                <w:sz w:val="20"/>
                <w:szCs w:val="20"/>
              </w:rPr>
              <w:t xml:space="preserve"> and selected government agencies</w:t>
            </w:r>
            <w:r w:rsidRPr="004E642B">
              <w:rPr>
                <w:rFonts w:ascii="Myriad Pro" w:eastAsia="Times New Roman" w:hAnsi="Myriad Pro" w:cs="Arial"/>
                <w:sz w:val="20"/>
                <w:szCs w:val="20"/>
              </w:rPr>
              <w:t xml:space="preserve">, </w:t>
            </w:r>
            <w:r w:rsidR="006E2EAE">
              <w:rPr>
                <w:rFonts w:ascii="Myriad Pro" w:eastAsia="Times New Roman" w:hAnsi="Myriad Pro" w:cs="Arial"/>
                <w:sz w:val="20"/>
                <w:szCs w:val="20"/>
              </w:rPr>
              <w:t>the</w:t>
            </w:r>
            <w:r w:rsidR="00F03BCA" w:rsidRPr="004E642B">
              <w:rPr>
                <w:rFonts w:ascii="Myriad Pro" w:eastAsia="Times New Roman" w:hAnsi="Myriad Pro" w:cs="Arial"/>
                <w:sz w:val="20"/>
                <w:szCs w:val="20"/>
              </w:rPr>
              <w:t xml:space="preserve"> </w:t>
            </w:r>
            <w:r w:rsidR="00BA5B12">
              <w:rPr>
                <w:rFonts w:ascii="Myriad Pro" w:eastAsia="Times New Roman" w:hAnsi="Myriad Pro" w:cs="Arial"/>
                <w:sz w:val="20"/>
                <w:szCs w:val="20"/>
              </w:rPr>
              <w:t>international</w:t>
            </w:r>
            <w:r w:rsidR="00502CFD">
              <w:rPr>
                <w:rFonts w:ascii="Myriad Pro" w:eastAsia="Times New Roman" w:hAnsi="Myriad Pro" w:cs="Arial"/>
                <w:sz w:val="20"/>
                <w:szCs w:val="20"/>
              </w:rPr>
              <w:t xml:space="preserve"> e</w:t>
            </w:r>
            <w:r w:rsidR="00F03BCA" w:rsidRPr="004E642B">
              <w:rPr>
                <w:rFonts w:ascii="Myriad Pro" w:eastAsia="Times New Roman" w:hAnsi="Myriad Pro" w:cs="Arial"/>
                <w:sz w:val="20"/>
                <w:szCs w:val="20"/>
              </w:rPr>
              <w:t>xpert</w:t>
            </w:r>
            <w:r w:rsidRPr="004E642B">
              <w:rPr>
                <w:rFonts w:ascii="Myriad Pro" w:eastAsia="Times New Roman" w:hAnsi="Myriad Pro" w:cs="Arial"/>
                <w:sz w:val="20"/>
                <w:szCs w:val="20"/>
              </w:rPr>
              <w:t xml:space="preserve"> is expected to assume </w:t>
            </w:r>
            <w:r w:rsidR="007A139A" w:rsidRPr="004E642B">
              <w:rPr>
                <w:rFonts w:ascii="Myriad Pro" w:eastAsia="Times New Roman" w:hAnsi="Myriad Pro" w:cs="Arial"/>
                <w:sz w:val="20"/>
                <w:szCs w:val="20"/>
              </w:rPr>
              <w:t xml:space="preserve">the </w:t>
            </w:r>
            <w:r w:rsidRPr="004E642B">
              <w:rPr>
                <w:rFonts w:ascii="Myriad Pro" w:eastAsia="Times New Roman" w:hAnsi="Myriad Pro" w:cs="Arial"/>
                <w:sz w:val="20"/>
                <w:szCs w:val="20"/>
              </w:rPr>
              <w:t>following tasks and responsibilities: </w:t>
            </w:r>
          </w:p>
          <w:p w14:paraId="27C825E2" w14:textId="77777777" w:rsidR="00C439D0" w:rsidRPr="004E642B" w:rsidRDefault="00C439D0" w:rsidP="002D52B8">
            <w:pPr>
              <w:spacing w:after="0" w:line="276" w:lineRule="auto"/>
              <w:jc w:val="both"/>
              <w:textAlignment w:val="baseline"/>
              <w:rPr>
                <w:rFonts w:ascii="Myriad Pro" w:eastAsia="Times New Roman" w:hAnsi="Myriad Pro" w:cs="Arial"/>
                <w:sz w:val="20"/>
                <w:szCs w:val="20"/>
              </w:rPr>
            </w:pPr>
          </w:p>
          <w:p w14:paraId="44620D98" w14:textId="6DE3CE08" w:rsidR="00C439D0" w:rsidRDefault="00D15FF6" w:rsidP="0032409F">
            <w:pPr>
              <w:pStyle w:val="ListParagraph"/>
              <w:numPr>
                <w:ilvl w:val="0"/>
                <w:numId w:val="12"/>
              </w:numPr>
              <w:spacing w:before="0" w:after="160" w:line="276" w:lineRule="auto"/>
              <w:contextualSpacing/>
              <w:jc w:val="both"/>
              <w:rPr>
                <w:rFonts w:ascii="Myriad Pro" w:eastAsia="Times New Roman" w:hAnsi="Myriad Pro" w:cs="Arial"/>
                <w:sz w:val="20"/>
                <w:szCs w:val="20"/>
              </w:rPr>
            </w:pPr>
            <w:r>
              <w:rPr>
                <w:rFonts w:ascii="Myriad Pro" w:eastAsia="Times New Roman" w:hAnsi="Myriad Pro" w:cs="Arial"/>
                <w:sz w:val="20"/>
                <w:szCs w:val="20"/>
              </w:rPr>
              <w:t>Carry out</w:t>
            </w:r>
            <w:r w:rsidR="00C439D0">
              <w:rPr>
                <w:rFonts w:ascii="Myriad Pro" w:eastAsia="Times New Roman" w:hAnsi="Myriad Pro" w:cs="Arial"/>
                <w:sz w:val="20"/>
                <w:szCs w:val="20"/>
              </w:rPr>
              <w:t xml:space="preserve"> a desk review of the existing institutional, </w:t>
            </w:r>
            <w:r w:rsidR="00DF73ED">
              <w:rPr>
                <w:rFonts w:ascii="Myriad Pro" w:eastAsia="Times New Roman" w:hAnsi="Myriad Pro" w:cs="Arial"/>
                <w:sz w:val="20"/>
                <w:szCs w:val="20"/>
              </w:rPr>
              <w:t>legislative,</w:t>
            </w:r>
            <w:r w:rsidR="00C439D0">
              <w:rPr>
                <w:rFonts w:ascii="Myriad Pro" w:eastAsia="Times New Roman" w:hAnsi="Myriad Pro" w:cs="Arial"/>
                <w:sz w:val="20"/>
                <w:szCs w:val="20"/>
              </w:rPr>
              <w:t xml:space="preserve"> policy and methodolog</w:t>
            </w:r>
            <w:r>
              <w:rPr>
                <w:rFonts w:ascii="Myriad Pro" w:eastAsia="Times New Roman" w:hAnsi="Myriad Pro" w:cs="Arial"/>
                <w:sz w:val="20"/>
                <w:szCs w:val="20"/>
              </w:rPr>
              <w:t xml:space="preserve">ical framework of policy design, performance tracking, reporting and monitoring practices; </w:t>
            </w:r>
          </w:p>
          <w:p w14:paraId="6EA7EFBF" w14:textId="46AC5EBA" w:rsidR="00D15FF6" w:rsidRPr="004E642B" w:rsidRDefault="00D15FF6" w:rsidP="00D15FF6">
            <w:pPr>
              <w:pStyle w:val="ListParagraph"/>
              <w:numPr>
                <w:ilvl w:val="0"/>
                <w:numId w:val="12"/>
              </w:numPr>
              <w:spacing w:before="0" w:after="160" w:line="276" w:lineRule="auto"/>
              <w:contextualSpacing/>
              <w:jc w:val="both"/>
              <w:rPr>
                <w:rFonts w:ascii="Myriad Pro" w:eastAsia="Times New Roman" w:hAnsi="Myriad Pro" w:cs="Arial"/>
                <w:sz w:val="20"/>
                <w:szCs w:val="20"/>
              </w:rPr>
            </w:pPr>
            <w:r w:rsidRPr="004E642B">
              <w:rPr>
                <w:rFonts w:ascii="Myriad Pro" w:eastAsia="Times New Roman" w:hAnsi="Myriad Pro" w:cs="Arial"/>
                <w:sz w:val="20"/>
                <w:szCs w:val="20"/>
              </w:rPr>
              <w:t xml:space="preserve">Conduct interviews with </w:t>
            </w:r>
            <w:r>
              <w:rPr>
                <w:rFonts w:ascii="Myriad Pro" w:eastAsia="Times New Roman" w:hAnsi="Myriad Pro" w:cs="Arial"/>
                <w:sz w:val="20"/>
                <w:szCs w:val="20"/>
              </w:rPr>
              <w:t>policy planning</w:t>
            </w:r>
            <w:r w:rsidR="00534057">
              <w:rPr>
                <w:rFonts w:ascii="Myriad Pro" w:eastAsia="Times New Roman" w:hAnsi="Myriad Pro" w:cs="Arial"/>
                <w:sz w:val="20"/>
                <w:szCs w:val="20"/>
              </w:rPr>
              <w:t>/implementing</w:t>
            </w:r>
            <w:r>
              <w:rPr>
                <w:rFonts w:ascii="Myriad Pro" w:eastAsia="Times New Roman" w:hAnsi="Myriad Pro" w:cs="Arial"/>
                <w:sz w:val="20"/>
                <w:szCs w:val="20"/>
              </w:rPr>
              <w:t xml:space="preserve"> units of ministries and other </w:t>
            </w:r>
            <w:r w:rsidR="00534057">
              <w:rPr>
                <w:rFonts w:ascii="Myriad Pro" w:eastAsia="Times New Roman" w:hAnsi="Myriad Pro" w:cs="Arial"/>
                <w:sz w:val="20"/>
                <w:szCs w:val="20"/>
              </w:rPr>
              <w:t xml:space="preserve">relevant </w:t>
            </w:r>
            <w:r>
              <w:rPr>
                <w:rFonts w:ascii="Myriad Pro" w:eastAsia="Times New Roman" w:hAnsi="Myriad Pro" w:cs="Arial"/>
                <w:sz w:val="20"/>
                <w:szCs w:val="20"/>
              </w:rPr>
              <w:t>stakeholders</w:t>
            </w:r>
            <w:r w:rsidRPr="004E642B">
              <w:rPr>
                <w:rFonts w:ascii="Myriad Pro" w:eastAsia="Times New Roman" w:hAnsi="Myriad Pro" w:cs="Arial"/>
                <w:sz w:val="20"/>
                <w:szCs w:val="20"/>
              </w:rPr>
              <w:t>;</w:t>
            </w:r>
          </w:p>
          <w:p w14:paraId="35BBB71E" w14:textId="1325B5F9" w:rsidR="00D15FF6" w:rsidRPr="00D15FF6" w:rsidRDefault="00084FF1" w:rsidP="00D15FF6">
            <w:pPr>
              <w:pStyle w:val="ListParagraph"/>
              <w:numPr>
                <w:ilvl w:val="0"/>
                <w:numId w:val="12"/>
              </w:numPr>
              <w:spacing w:before="0" w:after="160" w:line="276" w:lineRule="auto"/>
              <w:contextualSpacing/>
              <w:jc w:val="both"/>
              <w:rPr>
                <w:rFonts w:ascii="Myriad Pro" w:eastAsia="Times New Roman" w:hAnsi="Myriad Pro" w:cs="Arial"/>
                <w:sz w:val="20"/>
                <w:szCs w:val="20"/>
              </w:rPr>
            </w:pPr>
            <w:r w:rsidRPr="00D15FF6">
              <w:rPr>
                <w:rFonts w:ascii="Myriad Pro" w:eastAsia="Times New Roman" w:hAnsi="Myriad Pro" w:cs="Arial"/>
                <w:sz w:val="20"/>
                <w:szCs w:val="20"/>
              </w:rPr>
              <w:t>Conduct a comprehensiv</w:t>
            </w:r>
            <w:r w:rsidR="00534057">
              <w:rPr>
                <w:rFonts w:ascii="Myriad Pro" w:eastAsia="Times New Roman" w:hAnsi="Myriad Pro" w:cs="Arial"/>
                <w:sz w:val="20"/>
                <w:szCs w:val="20"/>
              </w:rPr>
              <w:t>e scoping exercise to</w:t>
            </w:r>
            <w:r w:rsidRPr="00D15FF6">
              <w:rPr>
                <w:rFonts w:ascii="Myriad Pro" w:eastAsia="Times New Roman" w:hAnsi="Myriad Pro" w:cs="Arial"/>
                <w:sz w:val="20"/>
                <w:szCs w:val="20"/>
              </w:rPr>
              <w:t xml:space="preserve"> identify the </w:t>
            </w:r>
            <w:proofErr w:type="spellStart"/>
            <w:r w:rsidRPr="00D15FF6">
              <w:rPr>
                <w:rFonts w:ascii="Myriad Pro" w:eastAsia="Times New Roman" w:hAnsi="Myriad Pro" w:cs="Arial"/>
                <w:sz w:val="20"/>
                <w:szCs w:val="20"/>
              </w:rPr>
              <w:t>AoG</w:t>
            </w:r>
            <w:proofErr w:type="spellEnd"/>
            <w:r w:rsidRPr="00D15FF6">
              <w:rPr>
                <w:rFonts w:ascii="Myriad Pro" w:eastAsia="Times New Roman" w:hAnsi="Myriad Pro" w:cs="Arial"/>
                <w:sz w:val="20"/>
                <w:szCs w:val="20"/>
              </w:rPr>
              <w:t xml:space="preserve"> needs and constraints for instituting a unified performance tracking and monitoring system;</w:t>
            </w:r>
          </w:p>
          <w:p w14:paraId="058AA502" w14:textId="1B2B9630" w:rsidR="00084FF1" w:rsidRPr="00D15FF6" w:rsidRDefault="0031787F" w:rsidP="0064055A">
            <w:pPr>
              <w:pStyle w:val="ListParagraph"/>
              <w:numPr>
                <w:ilvl w:val="0"/>
                <w:numId w:val="12"/>
              </w:numPr>
              <w:spacing w:before="0" w:after="160" w:line="276" w:lineRule="auto"/>
              <w:contextualSpacing/>
              <w:jc w:val="both"/>
              <w:rPr>
                <w:rFonts w:ascii="Myriad Pro" w:eastAsia="Times New Roman" w:hAnsi="Myriad Pro" w:cs="Arial"/>
                <w:sz w:val="20"/>
                <w:szCs w:val="20"/>
              </w:rPr>
            </w:pPr>
            <w:r w:rsidRPr="00D15FF6">
              <w:rPr>
                <w:rFonts w:ascii="Myriad Pro" w:eastAsia="Times New Roman" w:hAnsi="Myriad Pro" w:cs="Arial"/>
                <w:sz w:val="20"/>
                <w:szCs w:val="20"/>
              </w:rPr>
              <w:t>Based on needs identified during the scoping exercise,</w:t>
            </w:r>
            <w:r w:rsidR="00B26838" w:rsidRPr="00D15FF6">
              <w:rPr>
                <w:rFonts w:ascii="Myriad Pro" w:eastAsia="Times New Roman" w:hAnsi="Myriad Pro" w:cs="Arial"/>
                <w:sz w:val="20"/>
                <w:szCs w:val="20"/>
              </w:rPr>
              <w:t xml:space="preserve"> </w:t>
            </w:r>
            <w:r w:rsidRPr="00D15FF6">
              <w:rPr>
                <w:rFonts w:ascii="Myriad Pro" w:eastAsia="Times New Roman" w:hAnsi="Myriad Pro" w:cs="Arial"/>
                <w:sz w:val="20"/>
                <w:szCs w:val="20"/>
              </w:rPr>
              <w:t xml:space="preserve">analyze </w:t>
            </w:r>
            <w:r w:rsidR="00534057">
              <w:rPr>
                <w:rFonts w:ascii="Myriad Pro" w:eastAsia="Times New Roman" w:hAnsi="Myriad Pro" w:cs="Arial"/>
                <w:sz w:val="20"/>
                <w:szCs w:val="20"/>
              </w:rPr>
              <w:t xml:space="preserve">relevant </w:t>
            </w:r>
            <w:r w:rsidRPr="00D15FF6">
              <w:rPr>
                <w:rFonts w:ascii="Myriad Pro" w:eastAsia="Times New Roman" w:hAnsi="Myriad Pro" w:cs="Arial"/>
                <w:sz w:val="20"/>
                <w:szCs w:val="20"/>
              </w:rPr>
              <w:t>international practices</w:t>
            </w:r>
            <w:r w:rsidR="00D15FF6">
              <w:rPr>
                <w:rFonts w:ascii="Myriad Pro" w:eastAsia="Times New Roman" w:hAnsi="Myriad Pro" w:cs="Arial"/>
                <w:sz w:val="20"/>
                <w:szCs w:val="20"/>
              </w:rPr>
              <w:t xml:space="preserve"> and identify the </w:t>
            </w:r>
            <w:r w:rsidRPr="00D15FF6">
              <w:rPr>
                <w:rFonts w:ascii="Myriad Pro" w:eastAsia="Times New Roman" w:hAnsi="Myriad Pro" w:cs="Arial"/>
                <w:sz w:val="20"/>
                <w:szCs w:val="20"/>
              </w:rPr>
              <w:t>best suited for tracking and monitoring of the whole-of-government level programs</w:t>
            </w:r>
            <w:r w:rsidR="00D15FF6">
              <w:rPr>
                <w:rFonts w:ascii="Myriad Pro" w:eastAsia="Times New Roman" w:hAnsi="Myriad Pro" w:cs="Arial"/>
                <w:sz w:val="20"/>
                <w:szCs w:val="20"/>
              </w:rPr>
              <w:t xml:space="preserve"> (</w:t>
            </w:r>
            <w:r w:rsidRPr="00D15FF6">
              <w:rPr>
                <w:rFonts w:ascii="Myriad Pro" w:eastAsia="Times New Roman" w:hAnsi="Myriad Pro" w:cs="Arial"/>
                <w:sz w:val="20"/>
                <w:szCs w:val="20"/>
              </w:rPr>
              <w:t>specifically in the contexts where the EU Association and with</w:t>
            </w:r>
            <w:r w:rsidR="00861803" w:rsidRPr="00D15FF6">
              <w:rPr>
                <w:rFonts w:ascii="Myriad Pro" w:eastAsia="Times New Roman" w:hAnsi="Myriad Pro" w:cs="Arial"/>
                <w:sz w:val="20"/>
                <w:szCs w:val="20"/>
              </w:rPr>
              <w:t xml:space="preserve"> SDGs</w:t>
            </w:r>
            <w:r w:rsidRPr="00D15FF6">
              <w:rPr>
                <w:rFonts w:ascii="Myriad Pro" w:eastAsia="Times New Roman" w:hAnsi="Myriad Pro" w:cs="Arial"/>
                <w:sz w:val="20"/>
                <w:szCs w:val="20"/>
              </w:rPr>
              <w:t xml:space="preserve"> are set as the key points of reference for gauging impact</w:t>
            </w:r>
            <w:r w:rsidR="00D15FF6">
              <w:rPr>
                <w:rFonts w:ascii="Myriad Pro" w:eastAsia="Times New Roman" w:hAnsi="Myriad Pro" w:cs="Arial"/>
                <w:sz w:val="20"/>
                <w:szCs w:val="20"/>
              </w:rPr>
              <w:t>);</w:t>
            </w:r>
          </w:p>
          <w:p w14:paraId="36C0A49B" w14:textId="06D5696A" w:rsidR="00D15FF6" w:rsidRDefault="0031787F" w:rsidP="0032409F">
            <w:pPr>
              <w:pStyle w:val="ListParagraph"/>
              <w:numPr>
                <w:ilvl w:val="0"/>
                <w:numId w:val="12"/>
              </w:numPr>
              <w:spacing w:before="0" w:after="0" w:line="276" w:lineRule="auto"/>
              <w:contextualSpacing/>
              <w:jc w:val="both"/>
              <w:textAlignment w:val="baseline"/>
              <w:rPr>
                <w:rFonts w:ascii="Myriad Pro" w:eastAsia="Times New Roman" w:hAnsi="Myriad Pro" w:cs="Arial"/>
                <w:sz w:val="20"/>
                <w:szCs w:val="20"/>
              </w:rPr>
            </w:pPr>
            <w:r>
              <w:rPr>
                <w:rFonts w:ascii="Myriad Pro" w:eastAsia="Times New Roman" w:hAnsi="Myriad Pro" w:cs="Arial"/>
                <w:sz w:val="20"/>
                <w:szCs w:val="20"/>
              </w:rPr>
              <w:t>Propose a comprehensive Performance Tracking and Monitoring system</w:t>
            </w:r>
            <w:r w:rsidR="000A2B0A">
              <w:rPr>
                <w:rFonts w:ascii="Myriad Pro" w:eastAsia="Times New Roman" w:hAnsi="Myriad Pro" w:cs="Arial"/>
                <w:sz w:val="20"/>
                <w:szCs w:val="20"/>
              </w:rPr>
              <w:t>/</w:t>
            </w:r>
            <w:r w:rsidR="00203805">
              <w:rPr>
                <w:rFonts w:ascii="Myriad Pro" w:eastAsia="Times New Roman" w:hAnsi="Myriad Pro" w:cs="Arial"/>
                <w:sz w:val="20"/>
                <w:szCs w:val="20"/>
              </w:rPr>
              <w:t>model(s</w:t>
            </w:r>
            <w:r w:rsidR="00D15FF6">
              <w:rPr>
                <w:rFonts w:ascii="Myriad Pro" w:eastAsia="Times New Roman" w:hAnsi="Myriad Pro" w:cs="Arial"/>
                <w:sz w:val="20"/>
                <w:szCs w:val="20"/>
              </w:rPr>
              <w:t>)</w:t>
            </w:r>
            <w:r>
              <w:rPr>
                <w:rFonts w:ascii="Myriad Pro" w:eastAsia="Times New Roman" w:hAnsi="Myriad Pro" w:cs="Arial"/>
                <w:sz w:val="20"/>
                <w:szCs w:val="20"/>
              </w:rPr>
              <w:t xml:space="preserve"> (indicator setting, data collection, processing, analysis and visualization procedures, required inputs, planned outputs, indicators of progress, as well as a business processes underpinning them</w:t>
            </w:r>
            <w:r w:rsidR="00203805">
              <w:rPr>
                <w:rFonts w:ascii="Myriad Pro" w:eastAsia="Times New Roman" w:hAnsi="Myriad Pro" w:cs="Arial"/>
                <w:sz w:val="20"/>
                <w:szCs w:val="20"/>
              </w:rPr>
              <w:t>);</w:t>
            </w:r>
          </w:p>
          <w:p w14:paraId="0F06816A" w14:textId="4B18F7E8" w:rsidR="00195128" w:rsidRPr="00751F82" w:rsidRDefault="00D15FF6" w:rsidP="00751F82">
            <w:pPr>
              <w:pStyle w:val="ListParagraph"/>
              <w:numPr>
                <w:ilvl w:val="0"/>
                <w:numId w:val="12"/>
              </w:numPr>
              <w:spacing w:before="0" w:after="0" w:line="276" w:lineRule="auto"/>
              <w:contextualSpacing/>
              <w:jc w:val="both"/>
              <w:textAlignment w:val="baseline"/>
              <w:rPr>
                <w:rFonts w:ascii="Myriad Pro" w:eastAsia="Times New Roman" w:hAnsi="Myriad Pro" w:cs="Arial"/>
                <w:sz w:val="20"/>
                <w:szCs w:val="20"/>
              </w:rPr>
            </w:pPr>
            <w:r w:rsidRPr="0032409F">
              <w:rPr>
                <w:rFonts w:ascii="Myriad Pro" w:eastAsia="Times New Roman" w:hAnsi="Myriad Pro" w:cs="Arial"/>
                <w:sz w:val="20"/>
                <w:szCs w:val="20"/>
              </w:rPr>
              <w:t>Develop specific reco</w:t>
            </w:r>
            <w:r>
              <w:rPr>
                <w:rFonts w:ascii="Myriad Pro" w:eastAsia="Times New Roman" w:hAnsi="Myriad Pro" w:cs="Arial"/>
                <w:sz w:val="20"/>
                <w:szCs w:val="20"/>
              </w:rPr>
              <w:t>mmendations on improvement of existing guiding framework</w:t>
            </w:r>
            <w:r w:rsidR="00751F82">
              <w:rPr>
                <w:rFonts w:ascii="Myriad Pro" w:eastAsia="Times New Roman" w:hAnsi="Myriad Pro" w:cs="Arial"/>
                <w:sz w:val="20"/>
                <w:szCs w:val="20"/>
              </w:rPr>
              <w:t>.</w:t>
            </w:r>
          </w:p>
          <w:p w14:paraId="079F6D08" w14:textId="77777777" w:rsidR="004C48F3" w:rsidRPr="004E642B" w:rsidRDefault="004C48F3" w:rsidP="009D6FC5">
            <w:pPr>
              <w:spacing w:before="240" w:after="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b/>
                <w:sz w:val="20"/>
                <w:szCs w:val="20"/>
              </w:rPr>
              <w:t>Deliverables</w:t>
            </w:r>
            <w:r w:rsidRPr="004E642B">
              <w:rPr>
                <w:rFonts w:ascii="Myriad Pro" w:eastAsia="Times New Roman" w:hAnsi="Myriad Pro" w:cs="Arial"/>
                <w:sz w:val="20"/>
                <w:szCs w:val="20"/>
              </w:rPr>
              <w:t>:</w:t>
            </w:r>
          </w:p>
          <w:p w14:paraId="0A267981" w14:textId="77777777" w:rsidR="004C48F3" w:rsidRPr="004E642B" w:rsidRDefault="004C48F3" w:rsidP="002D52B8">
            <w:pPr>
              <w:spacing w:line="276" w:lineRule="auto"/>
              <w:rPr>
                <w:rFonts w:ascii="Myriad Pro" w:hAnsi="Myriad Pro"/>
                <w:sz w:val="20"/>
                <w:szCs w:val="20"/>
              </w:rPr>
            </w:pPr>
            <w:r w:rsidRPr="004E642B">
              <w:rPr>
                <w:rFonts w:ascii="Myriad Pro" w:eastAsia="Times New Roman" w:hAnsi="Myriad Pro" w:cs="Arial"/>
                <w:sz w:val="20"/>
                <w:szCs w:val="20"/>
              </w:rPr>
              <w:t xml:space="preserve">The </w:t>
            </w:r>
            <w:r w:rsidR="00D17958">
              <w:rPr>
                <w:rFonts w:ascii="Myriad Pro" w:eastAsia="Times New Roman" w:hAnsi="Myriad Pro" w:cs="Arial"/>
                <w:sz w:val="20"/>
                <w:szCs w:val="20"/>
              </w:rPr>
              <w:t>international</w:t>
            </w:r>
            <w:r w:rsidR="006E2EAE">
              <w:rPr>
                <w:rFonts w:ascii="Myriad Pro" w:hAnsi="Myriad Pro"/>
                <w:sz w:val="20"/>
                <w:szCs w:val="20"/>
              </w:rPr>
              <w:t xml:space="preserve"> e</w:t>
            </w:r>
            <w:r w:rsidR="00014255" w:rsidRPr="004E642B">
              <w:rPr>
                <w:rFonts w:ascii="Myriad Pro" w:hAnsi="Myriad Pro"/>
                <w:sz w:val="20"/>
                <w:szCs w:val="20"/>
              </w:rPr>
              <w:t xml:space="preserve">xpert </w:t>
            </w:r>
            <w:r w:rsidRPr="004E642B">
              <w:rPr>
                <w:rFonts w:ascii="Myriad Pro" w:eastAsia="Times New Roman" w:hAnsi="Myriad Pro" w:cs="Arial"/>
                <w:sz w:val="20"/>
                <w:szCs w:val="20"/>
              </w:rPr>
              <w:t>is expected to provide the following deliverables:</w:t>
            </w:r>
          </w:p>
          <w:p w14:paraId="010FFE6E" w14:textId="23E11140" w:rsidR="00C35671" w:rsidRPr="00D15FF6" w:rsidRDefault="009D652E" w:rsidP="00D15FF6">
            <w:pPr>
              <w:pStyle w:val="ListParagraph"/>
              <w:numPr>
                <w:ilvl w:val="0"/>
                <w:numId w:val="12"/>
              </w:numPr>
              <w:spacing w:before="0" w:after="0" w:line="276" w:lineRule="auto"/>
              <w:contextualSpacing/>
              <w:jc w:val="both"/>
              <w:rPr>
                <w:rFonts w:ascii="Myriad Pro" w:eastAsia="Times New Roman" w:hAnsi="Myriad Pro" w:cs="Arial"/>
                <w:sz w:val="20"/>
                <w:szCs w:val="20"/>
              </w:rPr>
            </w:pPr>
            <w:r w:rsidRPr="00D15FF6">
              <w:rPr>
                <w:rFonts w:ascii="Myriad Pro" w:eastAsia="Times New Roman" w:hAnsi="Myriad Pro" w:cs="Arial"/>
                <w:sz w:val="20"/>
                <w:szCs w:val="20"/>
              </w:rPr>
              <w:t xml:space="preserve">Desk review of existing </w:t>
            </w:r>
            <w:r w:rsidR="00C35671" w:rsidRPr="00D15FF6">
              <w:rPr>
                <w:rFonts w:ascii="Myriad Pro" w:eastAsia="Times New Roman" w:hAnsi="Myriad Pro" w:cs="Arial"/>
                <w:sz w:val="20"/>
                <w:szCs w:val="20"/>
              </w:rPr>
              <w:t xml:space="preserve">institutional, </w:t>
            </w:r>
            <w:r w:rsidR="00D15FF6">
              <w:rPr>
                <w:rFonts w:ascii="Myriad Pro" w:eastAsia="Times New Roman" w:hAnsi="Myriad Pro" w:cs="Arial"/>
                <w:sz w:val="20"/>
                <w:szCs w:val="20"/>
              </w:rPr>
              <w:t>legislative</w:t>
            </w:r>
            <w:r w:rsidR="00C35671" w:rsidRPr="00D15FF6">
              <w:rPr>
                <w:rFonts w:ascii="Myriad Pro" w:eastAsia="Times New Roman" w:hAnsi="Myriad Pro" w:cs="Arial"/>
                <w:sz w:val="20"/>
                <w:szCs w:val="20"/>
              </w:rPr>
              <w:t xml:space="preserve">, policy and methodological framework of </w:t>
            </w:r>
            <w:r w:rsidR="00D15FF6">
              <w:rPr>
                <w:rFonts w:ascii="Myriad Pro" w:eastAsia="Times New Roman" w:hAnsi="Myriad Pro" w:cs="Arial"/>
                <w:sz w:val="20"/>
                <w:szCs w:val="20"/>
              </w:rPr>
              <w:t>policy design, performance tracking, reporting and monitoring practices</w:t>
            </w:r>
            <w:r w:rsidR="007F44A4">
              <w:rPr>
                <w:rFonts w:ascii="Myriad Pro" w:eastAsia="Times New Roman" w:hAnsi="Myriad Pro" w:cs="Arial"/>
                <w:sz w:val="20"/>
                <w:szCs w:val="20"/>
              </w:rPr>
              <w:t xml:space="preserve"> (September, 2017);</w:t>
            </w:r>
          </w:p>
          <w:p w14:paraId="2637514D" w14:textId="1A8CA4FE" w:rsidR="00463E22" w:rsidRPr="00D421CA" w:rsidRDefault="00463E22" w:rsidP="00463E22">
            <w:pPr>
              <w:numPr>
                <w:ilvl w:val="0"/>
                <w:numId w:val="12"/>
              </w:numPr>
              <w:spacing w:after="0" w:line="276" w:lineRule="auto"/>
              <w:jc w:val="both"/>
              <w:textAlignment w:val="baseline"/>
              <w:rPr>
                <w:rFonts w:ascii="Myriad Pro" w:eastAsia="Times New Roman" w:hAnsi="Myriad Pro" w:cs="Arial"/>
                <w:sz w:val="20"/>
                <w:szCs w:val="20"/>
              </w:rPr>
            </w:pPr>
            <w:r>
              <w:rPr>
                <w:rFonts w:ascii="Myriad Pro" w:eastAsia="Times New Roman" w:hAnsi="Myriad Pro" w:cs="Arial"/>
                <w:sz w:val="20"/>
                <w:szCs w:val="20"/>
              </w:rPr>
              <w:t>Workshop with the key stakeholders to identify key challenges and needs (September, 2017);</w:t>
            </w:r>
          </w:p>
          <w:p w14:paraId="23F4E039" w14:textId="77777777" w:rsidR="00463E22" w:rsidRPr="004E642B" w:rsidRDefault="00463E22" w:rsidP="00463E22">
            <w:pPr>
              <w:numPr>
                <w:ilvl w:val="0"/>
                <w:numId w:val="12"/>
              </w:numPr>
              <w:spacing w:after="0" w:line="276" w:lineRule="auto"/>
              <w:jc w:val="both"/>
              <w:textAlignment w:val="baseline"/>
              <w:rPr>
                <w:rFonts w:ascii="Myriad Pro" w:eastAsia="Times New Roman" w:hAnsi="Myriad Pro" w:cs="Arial"/>
                <w:sz w:val="20"/>
                <w:szCs w:val="20"/>
              </w:rPr>
            </w:pPr>
            <w:r>
              <w:rPr>
                <w:rFonts w:ascii="Myriad Pro" w:eastAsia="Times New Roman" w:hAnsi="Myriad Pro" w:cs="Arial"/>
                <w:sz w:val="20"/>
                <w:szCs w:val="20"/>
              </w:rPr>
              <w:t xml:space="preserve">Scoping Report, based on results of the desk review and on structured interviews with the key stakeholders, containing recommendations on a scope of the Performance Tracking and Monitoring System, as well as criteria for identifying and narrowing down the field of research for the best international practices. </w:t>
            </w:r>
            <w:r w:rsidRPr="004E642B">
              <w:rPr>
                <w:rFonts w:ascii="Myriad Pro" w:eastAsia="Times New Roman" w:hAnsi="Myriad Pro" w:cs="Arial"/>
                <w:sz w:val="20"/>
                <w:szCs w:val="20"/>
              </w:rPr>
              <w:t>(</w:t>
            </w:r>
            <w:r>
              <w:rPr>
                <w:rFonts w:ascii="Myriad Pro" w:eastAsia="Times New Roman" w:hAnsi="Myriad Pro" w:cs="Arial"/>
                <w:sz w:val="20"/>
                <w:szCs w:val="20"/>
              </w:rPr>
              <w:t xml:space="preserve">September, </w:t>
            </w:r>
            <w:r w:rsidRPr="004E642B">
              <w:rPr>
                <w:rFonts w:ascii="Myriad Pro" w:eastAsia="Times New Roman" w:hAnsi="Myriad Pro" w:cs="Arial"/>
                <w:sz w:val="20"/>
                <w:szCs w:val="20"/>
              </w:rPr>
              <w:t>2017);</w:t>
            </w:r>
          </w:p>
          <w:p w14:paraId="235352DE" w14:textId="0C8F4617" w:rsidR="00D15FF6" w:rsidRDefault="00D15FF6" w:rsidP="00D15FF6">
            <w:pPr>
              <w:numPr>
                <w:ilvl w:val="0"/>
                <w:numId w:val="12"/>
              </w:numPr>
              <w:spacing w:after="0" w:line="276" w:lineRule="auto"/>
              <w:jc w:val="both"/>
              <w:textAlignment w:val="baseline"/>
              <w:rPr>
                <w:rFonts w:ascii="Myriad Pro" w:eastAsia="Times New Roman" w:hAnsi="Myriad Pro" w:cs="Arial"/>
                <w:sz w:val="20"/>
                <w:szCs w:val="20"/>
              </w:rPr>
            </w:pPr>
            <w:r>
              <w:rPr>
                <w:rFonts w:ascii="Myriad Pro" w:eastAsia="Times New Roman" w:hAnsi="Myriad Pro" w:cs="Arial"/>
                <w:sz w:val="20"/>
                <w:szCs w:val="20"/>
              </w:rPr>
              <w:t>Review of the best</w:t>
            </w:r>
            <w:r w:rsidR="007F44A4">
              <w:rPr>
                <w:rFonts w:ascii="Myriad Pro" w:eastAsia="Times New Roman" w:hAnsi="Myriad Pro" w:cs="Arial"/>
                <w:sz w:val="20"/>
                <w:szCs w:val="20"/>
              </w:rPr>
              <w:t xml:space="preserve"> relevant</w:t>
            </w:r>
            <w:r>
              <w:rPr>
                <w:rFonts w:ascii="Myriad Pro" w:eastAsia="Times New Roman" w:hAnsi="Myriad Pro" w:cs="Arial"/>
                <w:sz w:val="20"/>
                <w:szCs w:val="20"/>
              </w:rPr>
              <w:t xml:space="preserve"> international practices, identifying key principles and building blocks of the Performance Tracking and Monitoring Systems (September, 2017);</w:t>
            </w:r>
          </w:p>
          <w:p w14:paraId="18606AA7" w14:textId="3C538040" w:rsidR="00B04BB7" w:rsidRPr="007F44A4" w:rsidRDefault="00B04BB7" w:rsidP="007F44A4">
            <w:pPr>
              <w:numPr>
                <w:ilvl w:val="0"/>
                <w:numId w:val="12"/>
              </w:numPr>
              <w:spacing w:after="0" w:line="276" w:lineRule="auto"/>
              <w:jc w:val="both"/>
              <w:textAlignment w:val="baseline"/>
              <w:rPr>
                <w:rFonts w:ascii="Myriad Pro" w:eastAsia="Times New Roman" w:hAnsi="Myriad Pro" w:cs="Arial"/>
                <w:sz w:val="20"/>
                <w:szCs w:val="20"/>
              </w:rPr>
            </w:pPr>
            <w:r w:rsidRPr="007F44A4">
              <w:rPr>
                <w:rFonts w:ascii="Myriad Pro" w:eastAsia="Times New Roman" w:hAnsi="Myriad Pro" w:cs="Arial"/>
                <w:sz w:val="20"/>
                <w:szCs w:val="20"/>
              </w:rPr>
              <w:t xml:space="preserve">Recommendations on </w:t>
            </w:r>
            <w:r w:rsidR="009D652E" w:rsidRPr="007F44A4">
              <w:rPr>
                <w:rFonts w:ascii="Myriad Pro" w:eastAsia="Times New Roman" w:hAnsi="Myriad Pro" w:cs="Arial"/>
                <w:sz w:val="20"/>
                <w:szCs w:val="20"/>
              </w:rPr>
              <w:t xml:space="preserve">functional architecture of the electronic government-wide </w:t>
            </w:r>
            <w:r w:rsidR="00D421CA" w:rsidRPr="007F44A4">
              <w:rPr>
                <w:rFonts w:ascii="Myriad Pro" w:eastAsia="Times New Roman" w:hAnsi="Myriad Pro" w:cs="Arial"/>
                <w:sz w:val="20"/>
                <w:szCs w:val="20"/>
              </w:rPr>
              <w:t>performance tracking and monitoring</w:t>
            </w:r>
            <w:r w:rsidR="009D652E" w:rsidRPr="007F44A4">
              <w:rPr>
                <w:rFonts w:ascii="Myriad Pro" w:eastAsia="Times New Roman" w:hAnsi="Myriad Pro" w:cs="Arial"/>
                <w:sz w:val="20"/>
                <w:szCs w:val="20"/>
              </w:rPr>
              <w:t xml:space="preserve"> system</w:t>
            </w:r>
            <w:r w:rsidR="003C23E9" w:rsidRPr="007F44A4">
              <w:rPr>
                <w:rFonts w:ascii="Myriad Pro" w:eastAsia="Times New Roman" w:hAnsi="Myriad Pro" w:cs="Arial"/>
                <w:sz w:val="20"/>
                <w:szCs w:val="20"/>
              </w:rPr>
              <w:t xml:space="preserve"> (October 2017)</w:t>
            </w:r>
            <w:r w:rsidR="009D652E" w:rsidRPr="007F44A4">
              <w:rPr>
                <w:rFonts w:ascii="Myriad Pro" w:eastAsia="Times New Roman" w:hAnsi="Myriad Pro" w:cs="Arial"/>
                <w:sz w:val="20"/>
                <w:szCs w:val="20"/>
              </w:rPr>
              <w:t>;</w:t>
            </w:r>
          </w:p>
          <w:p w14:paraId="5F96D7C9" w14:textId="0BB7C5E6" w:rsidR="00463E22" w:rsidRPr="00D421CA" w:rsidRDefault="00463E22" w:rsidP="00463E22">
            <w:pPr>
              <w:numPr>
                <w:ilvl w:val="0"/>
                <w:numId w:val="12"/>
              </w:numPr>
              <w:spacing w:after="0" w:line="276" w:lineRule="auto"/>
              <w:jc w:val="both"/>
              <w:textAlignment w:val="baseline"/>
              <w:rPr>
                <w:rFonts w:ascii="Myriad Pro" w:eastAsia="Times New Roman" w:hAnsi="Myriad Pro" w:cs="Arial"/>
                <w:sz w:val="20"/>
                <w:szCs w:val="20"/>
              </w:rPr>
            </w:pPr>
            <w:r>
              <w:rPr>
                <w:rFonts w:ascii="Myriad Pro" w:eastAsia="Times New Roman" w:hAnsi="Myriad Pro" w:cs="Arial"/>
                <w:sz w:val="20"/>
                <w:szCs w:val="20"/>
              </w:rPr>
              <w:t xml:space="preserve">Policy workshop including the relevant </w:t>
            </w:r>
            <w:proofErr w:type="spellStart"/>
            <w:r>
              <w:rPr>
                <w:rFonts w:ascii="Myriad Pro" w:eastAsia="Times New Roman" w:hAnsi="Myriad Pro" w:cs="Arial"/>
                <w:sz w:val="20"/>
                <w:szCs w:val="20"/>
              </w:rPr>
              <w:t>AoG</w:t>
            </w:r>
            <w:proofErr w:type="spellEnd"/>
            <w:r>
              <w:rPr>
                <w:rFonts w:ascii="Myriad Pro" w:eastAsia="Times New Roman" w:hAnsi="Myriad Pro" w:cs="Arial"/>
                <w:sz w:val="20"/>
                <w:szCs w:val="20"/>
              </w:rPr>
              <w:t xml:space="preserve"> and line ministry officials to identify the model(s) most suited for identified needs (October, 2017);</w:t>
            </w:r>
          </w:p>
          <w:p w14:paraId="454E9353" w14:textId="27F41BC7" w:rsidR="007F44A4" w:rsidRPr="00161A8B" w:rsidRDefault="0042358B" w:rsidP="00161A8B">
            <w:pPr>
              <w:keepNext/>
              <w:keepLines/>
              <w:numPr>
                <w:ilvl w:val="0"/>
                <w:numId w:val="12"/>
              </w:numPr>
              <w:spacing w:after="0" w:line="276" w:lineRule="auto"/>
              <w:jc w:val="both"/>
              <w:textAlignment w:val="baseline"/>
              <w:outlineLvl w:val="1"/>
              <w:rPr>
                <w:rFonts w:ascii="Myriad Pro" w:eastAsia="Times New Roman" w:hAnsi="Myriad Pro" w:cs="Arial"/>
                <w:sz w:val="20"/>
                <w:szCs w:val="20"/>
              </w:rPr>
            </w:pPr>
            <w:r>
              <w:rPr>
                <w:rFonts w:ascii="Myriad Pro" w:eastAsia="Times New Roman" w:hAnsi="Myriad Pro" w:cs="Arial"/>
                <w:sz w:val="20"/>
                <w:szCs w:val="20"/>
              </w:rPr>
              <w:t>Final r</w:t>
            </w:r>
            <w:r w:rsidR="007F44A4" w:rsidRPr="007F44A4">
              <w:rPr>
                <w:rFonts w:ascii="Myriad Pro" w:eastAsia="Times New Roman" w:hAnsi="Myriad Pro" w:cs="Arial"/>
                <w:sz w:val="20"/>
                <w:szCs w:val="20"/>
              </w:rPr>
              <w:t>eport detailing methodological guidelines for performance tracking, reporting, monitoring and their integration with results evaluation practices (</w:t>
            </w:r>
            <w:r w:rsidR="00161A8B">
              <w:rPr>
                <w:rFonts w:ascii="Myriad Pro" w:eastAsia="Times New Roman" w:hAnsi="Myriad Pro" w:cs="Arial"/>
                <w:sz w:val="20"/>
                <w:szCs w:val="20"/>
              </w:rPr>
              <w:t>October</w:t>
            </w:r>
            <w:r w:rsidR="007F44A4" w:rsidRPr="007F44A4">
              <w:rPr>
                <w:rFonts w:ascii="Myriad Pro" w:eastAsia="Times New Roman" w:hAnsi="Myriad Pro" w:cs="Arial"/>
                <w:sz w:val="20"/>
                <w:szCs w:val="20"/>
              </w:rPr>
              <w:t>, 2017);</w:t>
            </w:r>
          </w:p>
          <w:p w14:paraId="45E842E3" w14:textId="0678527A" w:rsidR="00D421CA" w:rsidRPr="00161A8B" w:rsidRDefault="00DF73ED" w:rsidP="00161A8B">
            <w:pPr>
              <w:keepNext/>
              <w:keepLines/>
              <w:numPr>
                <w:ilvl w:val="0"/>
                <w:numId w:val="12"/>
              </w:numPr>
              <w:spacing w:after="0" w:line="276" w:lineRule="auto"/>
              <w:jc w:val="both"/>
              <w:textAlignment w:val="baseline"/>
              <w:outlineLvl w:val="1"/>
              <w:rPr>
                <w:rFonts w:ascii="Myriad Pro" w:eastAsia="Times New Roman" w:hAnsi="Myriad Pro" w:cs="Arial"/>
                <w:sz w:val="20"/>
                <w:szCs w:val="20"/>
              </w:rPr>
            </w:pPr>
            <w:r>
              <w:rPr>
                <w:rFonts w:ascii="Myriad Pro" w:eastAsia="Times New Roman" w:hAnsi="Myriad Pro" w:cs="Arial"/>
                <w:sz w:val="20"/>
                <w:szCs w:val="20"/>
              </w:rPr>
              <w:t>Presentation</w:t>
            </w:r>
            <w:r w:rsidR="00D421CA" w:rsidRPr="00C35671">
              <w:rPr>
                <w:rFonts w:ascii="Myriad Pro" w:eastAsia="Times New Roman" w:hAnsi="Myriad Pro" w:cs="Arial"/>
                <w:sz w:val="20"/>
                <w:szCs w:val="20"/>
              </w:rPr>
              <w:t xml:space="preserve"> with </w:t>
            </w:r>
            <w:r w:rsidR="003C23E9" w:rsidRPr="00C35671">
              <w:rPr>
                <w:rFonts w:ascii="Myriad Pro" w:eastAsia="Times New Roman" w:hAnsi="Myriad Pro" w:cs="Arial"/>
                <w:sz w:val="20"/>
                <w:szCs w:val="20"/>
              </w:rPr>
              <w:t xml:space="preserve">participation of </w:t>
            </w:r>
            <w:r w:rsidR="00D421CA" w:rsidRPr="00C35671">
              <w:rPr>
                <w:rFonts w:ascii="Myriad Pro" w:eastAsia="Times New Roman" w:hAnsi="Myriad Pro" w:cs="Arial"/>
                <w:sz w:val="20"/>
                <w:szCs w:val="20"/>
              </w:rPr>
              <w:t xml:space="preserve">high level officials to </w:t>
            </w:r>
            <w:r w:rsidR="0042358B">
              <w:rPr>
                <w:rFonts w:ascii="Myriad Pro" w:eastAsia="Times New Roman" w:hAnsi="Myriad Pro" w:cs="Arial"/>
                <w:sz w:val="20"/>
                <w:szCs w:val="20"/>
              </w:rPr>
              <w:t>outline</w:t>
            </w:r>
            <w:r w:rsidR="00D421CA" w:rsidRPr="00C35671">
              <w:rPr>
                <w:rFonts w:ascii="Myriad Pro" w:eastAsia="Times New Roman" w:hAnsi="Myriad Pro" w:cs="Arial"/>
                <w:sz w:val="20"/>
                <w:szCs w:val="20"/>
              </w:rPr>
              <w:t xml:space="preserve"> possible model</w:t>
            </w:r>
            <w:r w:rsidR="003C23E9" w:rsidRPr="00C35671">
              <w:rPr>
                <w:rFonts w:ascii="Myriad Pro" w:eastAsia="Times New Roman" w:hAnsi="Myriad Pro" w:cs="Arial"/>
                <w:sz w:val="20"/>
                <w:szCs w:val="20"/>
              </w:rPr>
              <w:t>(</w:t>
            </w:r>
            <w:r w:rsidR="00D421CA" w:rsidRPr="00C35671">
              <w:rPr>
                <w:rFonts w:ascii="Myriad Pro" w:eastAsia="Times New Roman" w:hAnsi="Myriad Pro" w:cs="Arial"/>
                <w:sz w:val="20"/>
                <w:szCs w:val="20"/>
              </w:rPr>
              <w:t>s</w:t>
            </w:r>
            <w:r w:rsidR="003C23E9" w:rsidRPr="00C35671">
              <w:rPr>
                <w:rFonts w:ascii="Myriad Pro" w:eastAsia="Times New Roman" w:hAnsi="Myriad Pro" w:cs="Arial"/>
                <w:sz w:val="20"/>
                <w:szCs w:val="20"/>
              </w:rPr>
              <w:t>)</w:t>
            </w:r>
            <w:r w:rsidR="00D421CA" w:rsidRPr="00C35671">
              <w:rPr>
                <w:rFonts w:ascii="Myriad Pro" w:eastAsia="Times New Roman" w:hAnsi="Myriad Pro" w:cs="Arial"/>
                <w:sz w:val="20"/>
                <w:szCs w:val="20"/>
              </w:rPr>
              <w:t xml:space="preserve"> of performance tracking </w:t>
            </w:r>
            <w:r w:rsidR="00161A8B">
              <w:rPr>
                <w:rFonts w:ascii="Myriad Pro" w:eastAsia="Times New Roman" w:hAnsi="Myriad Pro" w:cs="Arial"/>
                <w:sz w:val="20"/>
                <w:szCs w:val="20"/>
              </w:rPr>
              <w:t xml:space="preserve"> </w:t>
            </w:r>
            <w:r w:rsidR="00D421CA" w:rsidRPr="00161A8B">
              <w:rPr>
                <w:rFonts w:ascii="Myriad Pro" w:eastAsia="Times New Roman" w:hAnsi="Myriad Pro" w:cs="Arial"/>
                <w:sz w:val="20"/>
                <w:szCs w:val="20"/>
              </w:rPr>
              <w:t>and monitoring</w:t>
            </w:r>
            <w:r w:rsidR="003C23E9" w:rsidRPr="00161A8B">
              <w:rPr>
                <w:rFonts w:ascii="Myriad Pro" w:eastAsia="Times New Roman" w:hAnsi="Myriad Pro" w:cs="Arial"/>
                <w:sz w:val="20"/>
                <w:szCs w:val="20"/>
              </w:rPr>
              <w:t xml:space="preserve"> system and related recommendations (October</w:t>
            </w:r>
            <w:r w:rsidR="00161A8B">
              <w:rPr>
                <w:rFonts w:ascii="Myriad Pro" w:eastAsia="Times New Roman" w:hAnsi="Myriad Pro" w:cs="Arial"/>
                <w:sz w:val="20"/>
                <w:szCs w:val="20"/>
              </w:rPr>
              <w:t>,</w:t>
            </w:r>
            <w:r w:rsidR="003C23E9" w:rsidRPr="00161A8B">
              <w:rPr>
                <w:rFonts w:ascii="Myriad Pro" w:eastAsia="Times New Roman" w:hAnsi="Myriad Pro" w:cs="Arial"/>
                <w:sz w:val="20"/>
                <w:szCs w:val="20"/>
              </w:rPr>
              <w:t xml:space="preserve"> 2017);</w:t>
            </w:r>
          </w:p>
          <w:p w14:paraId="7A5ADD78" w14:textId="33A85A04" w:rsidR="001F0847" w:rsidRPr="00C35671" w:rsidRDefault="004C48F3" w:rsidP="00C439D0">
            <w:pPr>
              <w:numPr>
                <w:ilvl w:val="0"/>
                <w:numId w:val="12"/>
              </w:numPr>
              <w:spacing w:after="0" w:line="276" w:lineRule="auto"/>
              <w:jc w:val="both"/>
              <w:textAlignment w:val="baseline"/>
              <w:rPr>
                <w:rFonts w:ascii="Myriad Pro" w:eastAsia="Times New Roman" w:hAnsi="Myriad Pro" w:cs="Arial"/>
                <w:sz w:val="20"/>
                <w:szCs w:val="20"/>
              </w:rPr>
            </w:pPr>
            <w:r w:rsidRPr="00C35671">
              <w:rPr>
                <w:rFonts w:ascii="Myriad Pro" w:eastAsia="Times New Roman" w:hAnsi="Myriad Pro" w:cs="Arial"/>
                <w:sz w:val="20"/>
                <w:szCs w:val="20"/>
              </w:rPr>
              <w:t>Final mission report detailing work conducted during the consultancy including maj</w:t>
            </w:r>
            <w:r w:rsidR="00E6261B" w:rsidRPr="00C35671">
              <w:rPr>
                <w:rFonts w:ascii="Myriad Pro" w:eastAsia="Times New Roman" w:hAnsi="Myriad Pro" w:cs="Arial"/>
                <w:sz w:val="20"/>
                <w:szCs w:val="20"/>
              </w:rPr>
              <w:t>or findings</w:t>
            </w:r>
            <w:r w:rsidR="003C23E9" w:rsidRPr="00C35671">
              <w:rPr>
                <w:rFonts w:ascii="Myriad Pro" w:eastAsia="Times New Roman" w:hAnsi="Myriad Pro" w:cs="Arial"/>
                <w:sz w:val="20"/>
                <w:szCs w:val="20"/>
              </w:rPr>
              <w:t xml:space="preserve"> (</w:t>
            </w:r>
            <w:r w:rsidR="00C72E8C">
              <w:rPr>
                <w:rFonts w:ascii="Myriad Pro" w:eastAsia="Times New Roman" w:hAnsi="Myriad Pro" w:cs="Arial"/>
                <w:sz w:val="20"/>
                <w:szCs w:val="20"/>
              </w:rPr>
              <w:t>November</w:t>
            </w:r>
            <w:r w:rsidR="00161A8B">
              <w:rPr>
                <w:rFonts w:ascii="Myriad Pro" w:eastAsia="Times New Roman" w:hAnsi="Myriad Pro" w:cs="Arial"/>
                <w:sz w:val="20"/>
                <w:szCs w:val="20"/>
              </w:rPr>
              <w:t>,</w:t>
            </w:r>
            <w:r w:rsidR="003C23E9" w:rsidRPr="00C35671">
              <w:rPr>
                <w:rFonts w:ascii="Myriad Pro" w:eastAsia="Times New Roman" w:hAnsi="Myriad Pro" w:cs="Arial"/>
                <w:sz w:val="20"/>
                <w:szCs w:val="20"/>
              </w:rPr>
              <w:t xml:space="preserve"> 2017).</w:t>
            </w:r>
          </w:p>
          <w:p w14:paraId="0AEF5116" w14:textId="77777777" w:rsidR="00C439D0" w:rsidRDefault="00C439D0">
            <w:pPr>
              <w:spacing w:after="0" w:line="276" w:lineRule="auto"/>
              <w:jc w:val="both"/>
              <w:textAlignment w:val="baseline"/>
              <w:rPr>
                <w:rFonts w:ascii="Myriad Pro" w:eastAsia="Times New Roman" w:hAnsi="Myriad Pro" w:cs="Arial"/>
                <w:b/>
                <w:sz w:val="20"/>
                <w:szCs w:val="20"/>
              </w:rPr>
            </w:pPr>
          </w:p>
          <w:p w14:paraId="1A0682A6" w14:textId="77777777" w:rsidR="004C48F3" w:rsidRPr="00F6733B" w:rsidRDefault="004C48F3">
            <w:pPr>
              <w:spacing w:after="0" w:line="276" w:lineRule="auto"/>
              <w:jc w:val="both"/>
              <w:textAlignment w:val="baseline"/>
              <w:rPr>
                <w:rFonts w:ascii="Myriad Pro" w:eastAsia="Times New Roman" w:hAnsi="Myriad Pro" w:cs="Arial"/>
                <w:b/>
                <w:sz w:val="20"/>
                <w:szCs w:val="20"/>
              </w:rPr>
            </w:pPr>
            <w:r w:rsidRPr="00F6733B">
              <w:rPr>
                <w:rFonts w:ascii="Myriad Pro" w:eastAsia="Times New Roman" w:hAnsi="Myriad Pro" w:cs="Arial"/>
                <w:b/>
                <w:sz w:val="20"/>
                <w:szCs w:val="20"/>
              </w:rPr>
              <w:t>Management Arrangements:</w:t>
            </w:r>
          </w:p>
          <w:p w14:paraId="06CEE2FD" w14:textId="7AC1D838" w:rsidR="004C48F3" w:rsidRPr="004E642B" w:rsidRDefault="004C48F3" w:rsidP="002D52B8">
            <w:pPr>
              <w:spacing w:after="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The </w:t>
            </w:r>
            <w:r w:rsidR="00EA5246">
              <w:rPr>
                <w:rFonts w:ascii="Myriad Pro" w:eastAsia="Times New Roman" w:hAnsi="Myriad Pro" w:cs="Arial"/>
                <w:sz w:val="20"/>
                <w:szCs w:val="20"/>
              </w:rPr>
              <w:t>international e</w:t>
            </w:r>
            <w:r w:rsidR="00903415" w:rsidRPr="004E642B">
              <w:rPr>
                <w:rFonts w:ascii="Myriad Pro" w:eastAsia="Times New Roman" w:hAnsi="Myriad Pro" w:cs="Arial"/>
                <w:sz w:val="20"/>
                <w:szCs w:val="20"/>
              </w:rPr>
              <w:t>xpert’s work</w:t>
            </w:r>
            <w:r w:rsidRPr="004E642B">
              <w:rPr>
                <w:rFonts w:ascii="Myriad Pro" w:eastAsia="Times New Roman" w:hAnsi="Myriad Pro" w:cs="Arial"/>
                <w:sz w:val="20"/>
                <w:szCs w:val="20"/>
              </w:rPr>
              <w:t xml:space="preserve"> will be directly supervised by the PAR </w:t>
            </w:r>
            <w:r w:rsidR="00BC4776">
              <w:rPr>
                <w:rFonts w:ascii="Myriad Pro" w:eastAsia="Times New Roman" w:hAnsi="Myriad Pro" w:cs="Arial"/>
                <w:sz w:val="20"/>
                <w:szCs w:val="20"/>
              </w:rPr>
              <w:t>Project Manager</w:t>
            </w:r>
            <w:r w:rsidR="00BC4776" w:rsidRPr="004E642B">
              <w:rPr>
                <w:rFonts w:ascii="Myriad Pro" w:eastAsia="Times New Roman" w:hAnsi="Myriad Pro" w:cs="Arial"/>
                <w:sz w:val="20"/>
                <w:szCs w:val="20"/>
              </w:rPr>
              <w:t xml:space="preserve"> </w:t>
            </w:r>
            <w:r w:rsidRPr="004E642B">
              <w:rPr>
                <w:rFonts w:ascii="Myriad Pro" w:eastAsia="Times New Roman" w:hAnsi="Myriad Pro" w:cs="Arial"/>
                <w:sz w:val="20"/>
                <w:szCs w:val="20"/>
              </w:rPr>
              <w:t xml:space="preserve">under the overall supervision of the Democratic Governance Team Leader </w:t>
            </w:r>
            <w:r w:rsidR="00BC4776">
              <w:rPr>
                <w:rFonts w:ascii="Myriad Pro" w:eastAsia="Times New Roman" w:hAnsi="Myriad Pro" w:cs="Arial"/>
                <w:sz w:val="20"/>
                <w:szCs w:val="20"/>
              </w:rPr>
              <w:t xml:space="preserve">in close </w:t>
            </w:r>
            <w:r w:rsidR="00BC4776" w:rsidRPr="00BC4776">
              <w:rPr>
                <w:rFonts w:ascii="Myriad Pro" w:eastAsia="Times New Roman" w:hAnsi="Myriad Pro" w:cs="Arial"/>
                <w:sz w:val="20"/>
                <w:szCs w:val="20"/>
              </w:rPr>
              <w:t>coord</w:t>
            </w:r>
            <w:r w:rsidR="00BC4776">
              <w:rPr>
                <w:rFonts w:ascii="Myriad Pro" w:eastAsia="Times New Roman" w:hAnsi="Myriad Pro" w:cs="Arial"/>
                <w:sz w:val="20"/>
                <w:szCs w:val="20"/>
              </w:rPr>
              <w:t>ination with UNDP’s GRF Project</w:t>
            </w:r>
            <w:r w:rsidRPr="004E642B">
              <w:rPr>
                <w:rFonts w:ascii="Myriad Pro" w:eastAsia="Times New Roman" w:hAnsi="Myriad Pro" w:cs="Arial"/>
                <w:sz w:val="20"/>
                <w:szCs w:val="20"/>
              </w:rPr>
              <w:t xml:space="preserve">. The service provider will be directly responsible to, reporting to, seeking approval from, and obtaining certificate of </w:t>
            </w:r>
            <w:r w:rsidRPr="004E642B">
              <w:rPr>
                <w:rFonts w:ascii="Myriad Pro" w:eastAsia="Times New Roman" w:hAnsi="Myriad Pro" w:cs="Arial"/>
                <w:sz w:val="20"/>
                <w:szCs w:val="20"/>
              </w:rPr>
              <w:lastRenderedPageBreak/>
              <w:t xml:space="preserve">acceptance of outputs from the </w:t>
            </w:r>
            <w:r w:rsidR="000A19D6" w:rsidRPr="004E642B">
              <w:rPr>
                <w:rFonts w:ascii="Myriad Pro" w:eastAsia="Times New Roman" w:hAnsi="Myriad Pro" w:cs="Arial"/>
                <w:sz w:val="20"/>
                <w:szCs w:val="20"/>
              </w:rPr>
              <w:t>above-mentioned</w:t>
            </w:r>
            <w:r w:rsidRPr="004E642B">
              <w:rPr>
                <w:rFonts w:ascii="Myriad Pro" w:eastAsia="Times New Roman" w:hAnsi="Myriad Pro" w:cs="Arial"/>
                <w:sz w:val="20"/>
                <w:szCs w:val="20"/>
              </w:rPr>
              <w:t xml:space="preserve"> persons. In addition, the respective GRF team will be responsible to share relevant documents, contact details and other necessary information with the service provider.</w:t>
            </w:r>
          </w:p>
        </w:tc>
      </w:tr>
      <w:tr w:rsidR="00651D43" w:rsidRPr="004E642B" w14:paraId="2A3029E4" w14:textId="77777777" w:rsidTr="004C48F3">
        <w:tc>
          <w:tcPr>
            <w:tcW w:w="0" w:type="auto"/>
            <w:shd w:val="clear" w:color="auto" w:fill="auto"/>
            <w:hideMark/>
          </w:tcPr>
          <w:p w14:paraId="342FD5F7" w14:textId="77777777" w:rsidR="004C48F3" w:rsidRPr="004E642B" w:rsidRDefault="004C48F3" w:rsidP="002D52B8">
            <w:pPr>
              <w:spacing w:before="24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rPr>
              <w:lastRenderedPageBreak/>
              <w:t>Competencies</w:t>
            </w:r>
          </w:p>
        </w:tc>
      </w:tr>
      <w:tr w:rsidR="00651D43" w:rsidRPr="004E642B" w14:paraId="6794335C" w14:textId="77777777" w:rsidTr="004C48F3">
        <w:tc>
          <w:tcPr>
            <w:tcW w:w="0" w:type="auto"/>
            <w:shd w:val="clear" w:color="auto" w:fill="auto"/>
            <w:hideMark/>
          </w:tcPr>
          <w:p w14:paraId="14C3DC68" w14:textId="77777777" w:rsidR="004C48F3" w:rsidRPr="004E642B" w:rsidRDefault="004C48F3" w:rsidP="002D52B8">
            <w:pPr>
              <w:spacing w:after="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Core Competencies:</w:t>
            </w:r>
          </w:p>
          <w:p w14:paraId="38EB4DAF" w14:textId="77777777" w:rsidR="004C48F3" w:rsidRPr="004E642B" w:rsidRDefault="004C48F3" w:rsidP="002D52B8">
            <w:pPr>
              <w:numPr>
                <w:ilvl w:val="0"/>
                <w:numId w:val="5"/>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Demonstrates integrity by modeling the UN’s values and ethical standards;</w:t>
            </w:r>
          </w:p>
          <w:p w14:paraId="36100C7D" w14:textId="77777777" w:rsidR="004C48F3" w:rsidRPr="004E642B" w:rsidRDefault="004C48F3" w:rsidP="002D52B8">
            <w:pPr>
              <w:numPr>
                <w:ilvl w:val="0"/>
                <w:numId w:val="5"/>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Understanding of the mandate and the role of UNDP would be an asset;</w:t>
            </w:r>
          </w:p>
          <w:p w14:paraId="20BBF00D" w14:textId="77777777" w:rsidR="004C48F3" w:rsidRPr="004E642B" w:rsidRDefault="004C48F3" w:rsidP="002D52B8">
            <w:pPr>
              <w:numPr>
                <w:ilvl w:val="0"/>
                <w:numId w:val="5"/>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Promotes the vision, mission and strategic goals of UNDP; </w:t>
            </w:r>
          </w:p>
          <w:p w14:paraId="64F4F7FD" w14:textId="77777777" w:rsidR="004C48F3" w:rsidRPr="004E642B" w:rsidRDefault="004C48F3" w:rsidP="002D52B8">
            <w:pPr>
              <w:numPr>
                <w:ilvl w:val="0"/>
                <w:numId w:val="5"/>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Displays cultural, gender, religion, race, nationality and age sensitivity and adaptability;</w:t>
            </w:r>
          </w:p>
          <w:p w14:paraId="24DA99E0" w14:textId="77777777" w:rsidR="004C48F3" w:rsidRPr="004E642B" w:rsidRDefault="004C48F3" w:rsidP="002D52B8">
            <w:pPr>
              <w:numPr>
                <w:ilvl w:val="0"/>
                <w:numId w:val="5"/>
              </w:numPr>
              <w:spacing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Treats all people fairly without favoritism</w:t>
            </w:r>
          </w:p>
          <w:p w14:paraId="714DEE9A" w14:textId="77777777" w:rsidR="004C48F3" w:rsidRPr="004E642B" w:rsidRDefault="004C48F3" w:rsidP="002D52B8">
            <w:pPr>
              <w:spacing w:after="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Functional Competencies:</w:t>
            </w:r>
          </w:p>
          <w:p w14:paraId="55C78E0B" w14:textId="77777777" w:rsidR="00F6733B" w:rsidRDefault="00770370" w:rsidP="002D52B8">
            <w:pPr>
              <w:numPr>
                <w:ilvl w:val="0"/>
                <w:numId w:val="6"/>
              </w:numPr>
              <w:spacing w:after="0" w:line="276" w:lineRule="auto"/>
              <w:ind w:left="750"/>
              <w:jc w:val="both"/>
              <w:textAlignment w:val="baseline"/>
              <w:rPr>
                <w:rFonts w:ascii="Myriad Pro" w:eastAsia="Times New Roman" w:hAnsi="Myriad Pro" w:cs="Arial"/>
                <w:sz w:val="20"/>
                <w:szCs w:val="20"/>
              </w:rPr>
            </w:pPr>
            <w:r>
              <w:rPr>
                <w:rFonts w:ascii="Myriad Pro" w:eastAsia="Times New Roman" w:hAnsi="Myriad Pro" w:cs="Arial"/>
                <w:sz w:val="20"/>
                <w:szCs w:val="20"/>
              </w:rPr>
              <w:t xml:space="preserve">Has experience in </w:t>
            </w:r>
            <w:r w:rsidR="00F6733B">
              <w:rPr>
                <w:rFonts w:ascii="Myriad Pro" w:eastAsia="Times New Roman" w:hAnsi="Myriad Pro" w:cs="Arial"/>
                <w:sz w:val="20"/>
                <w:szCs w:val="20"/>
              </w:rPr>
              <w:t>conduct</w:t>
            </w:r>
            <w:r>
              <w:rPr>
                <w:rFonts w:ascii="Myriad Pro" w:eastAsia="Times New Roman" w:hAnsi="Myriad Pro" w:cs="Arial"/>
                <w:sz w:val="20"/>
                <w:szCs w:val="20"/>
              </w:rPr>
              <w:t>ing</w:t>
            </w:r>
            <w:r w:rsidR="00F6733B">
              <w:rPr>
                <w:rFonts w:ascii="Myriad Pro" w:eastAsia="Times New Roman" w:hAnsi="Myriad Pro" w:cs="Arial"/>
                <w:sz w:val="20"/>
                <w:szCs w:val="20"/>
              </w:rPr>
              <w:t xml:space="preserve"> country-wide and multi-country </w:t>
            </w:r>
            <w:r>
              <w:rPr>
                <w:rFonts w:ascii="Myriad Pro" w:eastAsia="Times New Roman" w:hAnsi="Myriad Pro" w:cs="Arial"/>
                <w:sz w:val="20"/>
                <w:szCs w:val="20"/>
              </w:rPr>
              <w:t>monitoring and evaluation ex</w:t>
            </w:r>
            <w:r w:rsidR="00F6733B">
              <w:rPr>
                <w:rFonts w:ascii="Myriad Pro" w:eastAsia="Times New Roman" w:hAnsi="Myriad Pro" w:cs="Arial"/>
                <w:sz w:val="20"/>
                <w:szCs w:val="20"/>
              </w:rPr>
              <w:t>ercises;</w:t>
            </w:r>
          </w:p>
          <w:p w14:paraId="63A11ED3" w14:textId="77777777" w:rsidR="00F6733B" w:rsidRDefault="00770370" w:rsidP="002D52B8">
            <w:pPr>
              <w:numPr>
                <w:ilvl w:val="0"/>
                <w:numId w:val="6"/>
              </w:numPr>
              <w:spacing w:after="0" w:line="276" w:lineRule="auto"/>
              <w:ind w:left="750"/>
              <w:jc w:val="both"/>
              <w:textAlignment w:val="baseline"/>
              <w:rPr>
                <w:rFonts w:ascii="Myriad Pro" w:eastAsia="Times New Roman" w:hAnsi="Myriad Pro" w:cs="Arial"/>
                <w:sz w:val="20"/>
                <w:szCs w:val="20"/>
              </w:rPr>
            </w:pPr>
            <w:r>
              <w:rPr>
                <w:rFonts w:ascii="Myriad Pro" w:eastAsia="Times New Roman" w:hAnsi="Myriad Pro" w:cs="Arial"/>
                <w:sz w:val="20"/>
                <w:szCs w:val="20"/>
              </w:rPr>
              <w:t>Has p</w:t>
            </w:r>
            <w:r w:rsidR="00F6733B">
              <w:rPr>
                <w:rFonts w:ascii="Myriad Pro" w:eastAsia="Times New Roman" w:hAnsi="Myriad Pro" w:cs="Arial"/>
                <w:sz w:val="20"/>
                <w:szCs w:val="20"/>
              </w:rPr>
              <w:t xml:space="preserve">roven experience in meta-evaluations in country and/or international </w:t>
            </w:r>
            <w:proofErr w:type="spellStart"/>
            <w:r w:rsidR="00F6733B">
              <w:rPr>
                <w:rFonts w:ascii="Myriad Pro" w:eastAsia="Times New Roman" w:hAnsi="Myriad Pro" w:cs="Arial"/>
                <w:sz w:val="20"/>
                <w:szCs w:val="20"/>
              </w:rPr>
              <w:t>organisations’</w:t>
            </w:r>
            <w:proofErr w:type="spellEnd"/>
            <w:r w:rsidR="00F6733B">
              <w:rPr>
                <w:rFonts w:ascii="Myriad Pro" w:eastAsia="Times New Roman" w:hAnsi="Myriad Pro" w:cs="Arial"/>
                <w:sz w:val="20"/>
                <w:szCs w:val="20"/>
              </w:rPr>
              <w:t xml:space="preserve"> context;</w:t>
            </w:r>
          </w:p>
          <w:p w14:paraId="372874E5" w14:textId="0B7E0E5F" w:rsidR="004C48F3" w:rsidRPr="004E642B" w:rsidRDefault="004C48F3" w:rsidP="002D52B8">
            <w:pPr>
              <w:numPr>
                <w:ilvl w:val="0"/>
                <w:numId w:val="6"/>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Possesses knowledge and understanding of</w:t>
            </w:r>
            <w:r w:rsidR="00770370">
              <w:rPr>
                <w:rFonts w:ascii="Myriad Pro" w:eastAsia="Times New Roman" w:hAnsi="Myriad Pro" w:cs="Arial"/>
                <w:sz w:val="20"/>
                <w:szCs w:val="20"/>
              </w:rPr>
              <w:t xml:space="preserve"> policy development and</w:t>
            </w:r>
            <w:r w:rsidRPr="004E642B">
              <w:rPr>
                <w:rFonts w:ascii="Myriad Pro" w:eastAsia="Times New Roman" w:hAnsi="Myriad Pro" w:cs="Arial"/>
                <w:sz w:val="20"/>
                <w:szCs w:val="20"/>
              </w:rPr>
              <w:t xml:space="preserve"> public administration </w:t>
            </w:r>
            <w:r w:rsidR="00770370">
              <w:rPr>
                <w:rFonts w:ascii="Myriad Pro" w:eastAsia="Times New Roman" w:hAnsi="Myriad Pro" w:cs="Arial"/>
                <w:sz w:val="20"/>
                <w:szCs w:val="20"/>
              </w:rPr>
              <w:t>reform;</w:t>
            </w:r>
          </w:p>
          <w:p w14:paraId="261952C7" w14:textId="77777777" w:rsidR="004C48F3" w:rsidRPr="004E642B" w:rsidRDefault="004C48F3" w:rsidP="002D52B8">
            <w:pPr>
              <w:numPr>
                <w:ilvl w:val="0"/>
                <w:numId w:val="6"/>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Strong and proven research and analytical skills;</w:t>
            </w:r>
          </w:p>
          <w:p w14:paraId="3489711D" w14:textId="77777777" w:rsidR="004C48F3" w:rsidRPr="004E642B" w:rsidRDefault="004C48F3" w:rsidP="002D52B8">
            <w:pPr>
              <w:numPr>
                <w:ilvl w:val="0"/>
                <w:numId w:val="6"/>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Proven ability to deliver quality output working under tight deadlines;</w:t>
            </w:r>
          </w:p>
          <w:p w14:paraId="17C530B1" w14:textId="77777777" w:rsidR="004C48F3" w:rsidRPr="004E642B" w:rsidRDefault="004C48F3" w:rsidP="002D52B8">
            <w:pPr>
              <w:numPr>
                <w:ilvl w:val="0"/>
                <w:numId w:val="6"/>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Proven ability to coordinate with others and to work as part of a team;</w:t>
            </w:r>
          </w:p>
          <w:p w14:paraId="02E9B0E6" w14:textId="77777777" w:rsidR="004C48F3" w:rsidRPr="004E642B" w:rsidRDefault="004C48F3" w:rsidP="002D52B8">
            <w:pPr>
              <w:numPr>
                <w:ilvl w:val="0"/>
                <w:numId w:val="6"/>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Excellent communication, interpersonal and presentation skills;</w:t>
            </w:r>
          </w:p>
          <w:p w14:paraId="5A341CAD" w14:textId="77777777" w:rsidR="004C48F3" w:rsidRPr="004E642B" w:rsidRDefault="004C48F3" w:rsidP="002D52B8">
            <w:pPr>
              <w:numPr>
                <w:ilvl w:val="0"/>
                <w:numId w:val="6"/>
              </w:numPr>
              <w:spacing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Ability to work independently and under pressure.</w:t>
            </w:r>
          </w:p>
          <w:p w14:paraId="1C3D10BD" w14:textId="77777777" w:rsidR="004C48F3" w:rsidRPr="004E642B" w:rsidRDefault="004C48F3" w:rsidP="002D52B8">
            <w:pPr>
              <w:spacing w:after="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Leadership and Self-Management skills:</w:t>
            </w:r>
          </w:p>
          <w:p w14:paraId="6DB7DEC0"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Builds strong relationships with the working group and with the project partners; focuses on impact and results for the project partners and responds positively to feedback;</w:t>
            </w:r>
          </w:p>
          <w:p w14:paraId="41E95F84"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Cooperates with working group effectively and demonstrates strong conflict resolution skills;</w:t>
            </w:r>
          </w:p>
          <w:p w14:paraId="310216DB"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Consistently approaches work with energy, positivity and a constructive attitude;</w:t>
            </w:r>
          </w:p>
          <w:p w14:paraId="3833A979"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Demonstrates strong influencing and facilitation skills;</w:t>
            </w:r>
          </w:p>
          <w:p w14:paraId="30F95F99"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Remains calm, in control and good humored under pressure;</w:t>
            </w:r>
          </w:p>
          <w:p w14:paraId="69D545D9"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Demonstrates openness to change, new ideas and ability to manage ambiguity;</w:t>
            </w:r>
          </w:p>
          <w:p w14:paraId="35E58ACC"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Demonstrates strong oral and written communication skills;</w:t>
            </w:r>
          </w:p>
          <w:p w14:paraId="420A7C57"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Demonstrates ability to transfer knowledge and competencies;</w:t>
            </w:r>
          </w:p>
          <w:p w14:paraId="2750F358" w14:textId="77777777" w:rsidR="004C48F3" w:rsidRPr="004E642B" w:rsidRDefault="004C48F3" w:rsidP="002D52B8">
            <w:pPr>
              <w:numPr>
                <w:ilvl w:val="0"/>
                <w:numId w:val="7"/>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Is able to work independently and hurdle competing priorities.</w:t>
            </w:r>
          </w:p>
        </w:tc>
      </w:tr>
      <w:tr w:rsidR="00651D43" w:rsidRPr="004E642B" w14:paraId="3449435F" w14:textId="77777777" w:rsidTr="004C48F3">
        <w:tc>
          <w:tcPr>
            <w:tcW w:w="0" w:type="auto"/>
            <w:shd w:val="clear" w:color="auto" w:fill="auto"/>
            <w:hideMark/>
          </w:tcPr>
          <w:p w14:paraId="3B8339B2" w14:textId="77777777" w:rsidR="004C48F3" w:rsidRPr="004E642B" w:rsidRDefault="004C48F3" w:rsidP="002D52B8">
            <w:pPr>
              <w:spacing w:before="240" w:after="0" w:line="276" w:lineRule="auto"/>
              <w:jc w:val="both"/>
              <w:rPr>
                <w:rFonts w:ascii="Myriad Pro" w:eastAsia="Times New Roman" w:hAnsi="Myriad Pro" w:cs="Arial"/>
                <w:sz w:val="20"/>
                <w:szCs w:val="20"/>
              </w:rPr>
            </w:pPr>
            <w:r w:rsidRPr="004E642B">
              <w:rPr>
                <w:rFonts w:ascii="Myriad Pro" w:eastAsia="Times New Roman" w:hAnsi="Myriad Pro" w:cs="Arial"/>
                <w:b/>
                <w:bCs/>
                <w:sz w:val="20"/>
                <w:szCs w:val="20"/>
              </w:rPr>
              <w:t>Required Skills and Experience</w:t>
            </w:r>
          </w:p>
        </w:tc>
      </w:tr>
      <w:tr w:rsidR="004C48F3" w:rsidRPr="004E642B" w14:paraId="33E4B4FF" w14:textId="77777777" w:rsidTr="004C48F3">
        <w:tc>
          <w:tcPr>
            <w:tcW w:w="0" w:type="auto"/>
            <w:shd w:val="clear" w:color="auto" w:fill="auto"/>
            <w:hideMark/>
          </w:tcPr>
          <w:p w14:paraId="79AA67F4" w14:textId="77777777" w:rsidR="004C48F3" w:rsidRPr="004E642B" w:rsidRDefault="004C48F3" w:rsidP="002D52B8">
            <w:pPr>
              <w:spacing w:after="0" w:line="276" w:lineRule="auto"/>
              <w:jc w:val="both"/>
              <w:textAlignment w:val="baseline"/>
              <w:rPr>
                <w:rFonts w:ascii="Myriad Pro" w:eastAsia="Times New Roman" w:hAnsi="Myriad Pro" w:cs="Arial"/>
                <w:b/>
                <w:sz w:val="20"/>
                <w:szCs w:val="20"/>
              </w:rPr>
            </w:pPr>
            <w:r w:rsidRPr="004E642B">
              <w:rPr>
                <w:rFonts w:ascii="Myriad Pro" w:eastAsia="Times New Roman" w:hAnsi="Myriad Pro" w:cs="Arial"/>
                <w:b/>
                <w:sz w:val="20"/>
                <w:szCs w:val="20"/>
              </w:rPr>
              <w:t>Education:</w:t>
            </w:r>
          </w:p>
          <w:p w14:paraId="1962F0AE" w14:textId="77777777" w:rsidR="004C48F3" w:rsidRPr="004E642B" w:rsidRDefault="004C48F3" w:rsidP="002D52B8">
            <w:pPr>
              <w:numPr>
                <w:ilvl w:val="0"/>
                <w:numId w:val="8"/>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Master’s degree in social sciences or other relevant fields (minimum requirement: 5 points).  </w:t>
            </w:r>
          </w:p>
          <w:p w14:paraId="03B81290" w14:textId="77777777" w:rsidR="004C48F3" w:rsidRPr="004E642B" w:rsidRDefault="004C48F3" w:rsidP="002D52B8">
            <w:pPr>
              <w:spacing w:after="0" w:line="276" w:lineRule="auto"/>
              <w:jc w:val="both"/>
              <w:textAlignment w:val="baseline"/>
              <w:rPr>
                <w:rFonts w:ascii="Myriad Pro" w:eastAsia="Times New Roman" w:hAnsi="Myriad Pro" w:cs="Arial"/>
                <w:b/>
                <w:sz w:val="20"/>
                <w:szCs w:val="20"/>
              </w:rPr>
            </w:pPr>
            <w:r w:rsidRPr="004E642B">
              <w:rPr>
                <w:rFonts w:ascii="Myriad Pro" w:eastAsia="Times New Roman" w:hAnsi="Myriad Pro" w:cs="Arial"/>
                <w:b/>
                <w:sz w:val="20"/>
                <w:szCs w:val="20"/>
              </w:rPr>
              <w:t>Experience:</w:t>
            </w:r>
          </w:p>
          <w:p w14:paraId="47ACDF80" w14:textId="4AAC1A1F" w:rsidR="004C48F3" w:rsidRPr="004E642B" w:rsidRDefault="004C48F3" w:rsidP="002D52B8">
            <w:pPr>
              <w:numPr>
                <w:ilvl w:val="0"/>
                <w:numId w:val="9"/>
              </w:numPr>
              <w:spacing w:after="0" w:line="276" w:lineRule="auto"/>
              <w:ind w:left="750"/>
              <w:jc w:val="both"/>
              <w:textAlignment w:val="baseline"/>
              <w:rPr>
                <w:rFonts w:ascii="Myriad Pro" w:eastAsia="Times New Roman" w:hAnsi="Myriad Pro" w:cs="Arial"/>
                <w:sz w:val="20"/>
                <w:szCs w:val="20"/>
              </w:rPr>
            </w:pPr>
            <w:r w:rsidRPr="00DF73ED">
              <w:rPr>
                <w:rFonts w:ascii="Myriad Pro" w:eastAsia="Times New Roman" w:hAnsi="Myriad Pro" w:cs="Arial"/>
                <w:sz w:val="20"/>
                <w:szCs w:val="20"/>
              </w:rPr>
              <w:t xml:space="preserve">At least </w:t>
            </w:r>
            <w:r w:rsidR="00DF73ED" w:rsidRPr="00DF73ED">
              <w:rPr>
                <w:rFonts w:ascii="Myriad Pro" w:eastAsia="Times New Roman" w:hAnsi="Myriad Pro" w:cs="Arial"/>
                <w:sz w:val="20"/>
                <w:szCs w:val="20"/>
              </w:rPr>
              <w:t>five</w:t>
            </w:r>
            <w:r w:rsidR="00BC4776" w:rsidRPr="00DF73ED">
              <w:rPr>
                <w:rFonts w:ascii="Myriad Pro" w:eastAsia="Times New Roman" w:hAnsi="Myriad Pro" w:cs="Arial"/>
                <w:sz w:val="20"/>
                <w:szCs w:val="20"/>
              </w:rPr>
              <w:t xml:space="preserve"> </w:t>
            </w:r>
            <w:r w:rsidR="00903415" w:rsidRPr="00DF73ED">
              <w:rPr>
                <w:rFonts w:ascii="Myriad Pro" w:eastAsia="Times New Roman" w:hAnsi="Myriad Pro" w:cs="Arial"/>
                <w:sz w:val="20"/>
                <w:szCs w:val="20"/>
              </w:rPr>
              <w:t>year</w:t>
            </w:r>
            <w:r w:rsidR="00BC4776" w:rsidRPr="00DF73ED">
              <w:rPr>
                <w:rFonts w:ascii="Myriad Pro" w:eastAsia="Times New Roman" w:hAnsi="Myriad Pro" w:cs="Arial"/>
                <w:sz w:val="20"/>
                <w:szCs w:val="20"/>
              </w:rPr>
              <w:t>s</w:t>
            </w:r>
            <w:r w:rsidRPr="00DF73ED">
              <w:rPr>
                <w:rFonts w:ascii="Myriad Pro" w:eastAsia="Times New Roman" w:hAnsi="Myriad Pro" w:cs="Arial"/>
                <w:sz w:val="20"/>
                <w:szCs w:val="20"/>
              </w:rPr>
              <w:t xml:space="preserve"> of policy </w:t>
            </w:r>
            <w:r w:rsidR="00DF73ED" w:rsidRPr="00DF73ED">
              <w:rPr>
                <w:rFonts w:ascii="Myriad Pro" w:eastAsia="Times New Roman" w:hAnsi="Myriad Pro" w:cs="Arial"/>
                <w:sz w:val="20"/>
                <w:szCs w:val="20"/>
              </w:rPr>
              <w:t>analysis</w:t>
            </w:r>
            <w:r w:rsidR="004D35AF" w:rsidRPr="00DF73ED">
              <w:rPr>
                <w:rFonts w:ascii="Myriad Pro" w:eastAsia="Times New Roman" w:hAnsi="Myriad Pro" w:cs="Arial"/>
                <w:sz w:val="20"/>
                <w:szCs w:val="20"/>
              </w:rPr>
              <w:t xml:space="preserve"> </w:t>
            </w:r>
            <w:r w:rsidRPr="00DF73ED">
              <w:rPr>
                <w:rFonts w:ascii="Myriad Pro" w:eastAsia="Times New Roman" w:hAnsi="Myriad Pro" w:cs="Arial"/>
                <w:sz w:val="20"/>
                <w:szCs w:val="20"/>
              </w:rPr>
              <w:t xml:space="preserve">experience (minimum requirement: </w:t>
            </w:r>
            <w:r w:rsidR="00DF73ED" w:rsidRPr="00DF73ED">
              <w:rPr>
                <w:rFonts w:ascii="Myriad Pro" w:eastAsia="Times New Roman" w:hAnsi="Myriad Pro" w:cs="Arial"/>
                <w:sz w:val="20"/>
                <w:szCs w:val="20"/>
              </w:rPr>
              <w:t>5</w:t>
            </w:r>
            <w:r w:rsidR="009D652E" w:rsidRPr="00DF73ED">
              <w:rPr>
                <w:rFonts w:ascii="Myriad Pro" w:eastAsia="Times New Roman" w:hAnsi="Myriad Pro" w:cs="Arial"/>
                <w:sz w:val="20"/>
                <w:szCs w:val="20"/>
              </w:rPr>
              <w:t xml:space="preserve"> year </w:t>
            </w:r>
            <w:r w:rsidRPr="00DF73ED">
              <w:rPr>
                <w:rFonts w:ascii="Myriad Pro" w:eastAsia="Times New Roman" w:hAnsi="Myriad Pro" w:cs="Arial"/>
                <w:sz w:val="20"/>
                <w:szCs w:val="20"/>
              </w:rPr>
              <w:t xml:space="preserve">- </w:t>
            </w:r>
            <w:r w:rsidR="00903415" w:rsidRPr="00DF73ED">
              <w:rPr>
                <w:rFonts w:ascii="Myriad Pro" w:eastAsia="Times New Roman" w:hAnsi="Myriad Pro" w:cs="Arial"/>
                <w:sz w:val="20"/>
                <w:szCs w:val="20"/>
              </w:rPr>
              <w:t>8</w:t>
            </w:r>
            <w:r w:rsidRPr="004E642B">
              <w:rPr>
                <w:rFonts w:ascii="Myriad Pro" w:eastAsia="Times New Roman" w:hAnsi="Myriad Pro" w:cs="Arial"/>
                <w:sz w:val="20"/>
                <w:szCs w:val="20"/>
              </w:rPr>
              <w:t xml:space="preserve"> points; more than </w:t>
            </w:r>
            <w:r w:rsidR="0042358B">
              <w:rPr>
                <w:rFonts w:ascii="Myriad Pro" w:eastAsia="Times New Roman" w:hAnsi="Myriad Pro" w:cs="Arial"/>
                <w:sz w:val="20"/>
                <w:szCs w:val="20"/>
              </w:rPr>
              <w:t>5</w:t>
            </w:r>
            <w:r w:rsidRPr="004E642B">
              <w:rPr>
                <w:rFonts w:ascii="Myriad Pro" w:eastAsia="Times New Roman" w:hAnsi="Myriad Pro" w:cs="Arial"/>
                <w:sz w:val="20"/>
                <w:szCs w:val="20"/>
              </w:rPr>
              <w:t xml:space="preserve"> years</w:t>
            </w:r>
            <w:r w:rsidR="00903415" w:rsidRPr="004E642B">
              <w:rPr>
                <w:rFonts w:ascii="Myriad Pro" w:eastAsia="Times New Roman" w:hAnsi="Myriad Pro" w:cs="Arial"/>
                <w:sz w:val="20"/>
                <w:szCs w:val="20"/>
              </w:rPr>
              <w:t xml:space="preserve"> </w:t>
            </w:r>
            <w:r w:rsidRPr="004E642B">
              <w:rPr>
                <w:rFonts w:ascii="Myriad Pro" w:eastAsia="Times New Roman" w:hAnsi="Myriad Pro" w:cs="Arial"/>
                <w:sz w:val="20"/>
                <w:szCs w:val="20"/>
              </w:rPr>
              <w:t>– 10 points);</w:t>
            </w:r>
          </w:p>
          <w:p w14:paraId="4E070C63" w14:textId="2B573B5F" w:rsidR="004C48F3" w:rsidRPr="004E642B" w:rsidRDefault="004C48F3" w:rsidP="002D52B8">
            <w:pPr>
              <w:numPr>
                <w:ilvl w:val="0"/>
                <w:numId w:val="9"/>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At least </w:t>
            </w:r>
            <w:r w:rsidR="00DF73ED">
              <w:rPr>
                <w:rFonts w:ascii="Myriad Pro" w:eastAsia="Times New Roman" w:hAnsi="Myriad Pro" w:cs="Arial"/>
                <w:sz w:val="20"/>
                <w:szCs w:val="20"/>
              </w:rPr>
              <w:t>four</w:t>
            </w:r>
            <w:r w:rsidRPr="004E642B">
              <w:rPr>
                <w:rFonts w:ascii="Myriad Pro" w:eastAsia="Times New Roman" w:hAnsi="Myriad Pro" w:cs="Arial"/>
                <w:sz w:val="20"/>
                <w:szCs w:val="20"/>
              </w:rPr>
              <w:t xml:space="preserve"> years of actual involvement in </w:t>
            </w:r>
            <w:r w:rsidR="00770370">
              <w:rPr>
                <w:rFonts w:ascii="Myriad Pro" w:eastAsia="Times New Roman" w:hAnsi="Myriad Pro" w:cs="Arial"/>
                <w:sz w:val="20"/>
                <w:szCs w:val="20"/>
              </w:rPr>
              <w:t xml:space="preserve">meta-evaluations that led to policy advice on establishing/reforming </w:t>
            </w:r>
            <w:r w:rsidR="00EA5246">
              <w:rPr>
                <w:rFonts w:ascii="Myriad Pro" w:eastAsia="Times New Roman" w:hAnsi="Myriad Pro" w:cs="Arial"/>
                <w:sz w:val="20"/>
                <w:szCs w:val="20"/>
              </w:rPr>
              <w:t>M&amp;E systems</w:t>
            </w:r>
            <w:r w:rsidRPr="004E642B">
              <w:rPr>
                <w:rFonts w:ascii="Myriad Pro" w:eastAsia="Times New Roman" w:hAnsi="Myriad Pro" w:cs="Arial"/>
                <w:sz w:val="20"/>
                <w:szCs w:val="20"/>
              </w:rPr>
              <w:t xml:space="preserve">; experience in working with the </w:t>
            </w:r>
            <w:r w:rsidR="008D62A6" w:rsidRPr="004E642B">
              <w:rPr>
                <w:rFonts w:ascii="Myriad Pro" w:eastAsia="Times New Roman" w:hAnsi="Myriad Pro" w:cs="Arial"/>
                <w:sz w:val="20"/>
                <w:szCs w:val="20"/>
              </w:rPr>
              <w:t>public-sector</w:t>
            </w:r>
            <w:r w:rsidRPr="004E642B">
              <w:rPr>
                <w:rFonts w:ascii="Myriad Pro" w:eastAsia="Times New Roman" w:hAnsi="Myriad Pro" w:cs="Arial"/>
                <w:sz w:val="20"/>
                <w:szCs w:val="20"/>
              </w:rPr>
              <w:t xml:space="preserve"> organization will be </w:t>
            </w:r>
            <w:r w:rsidR="00DF73ED">
              <w:rPr>
                <w:rFonts w:ascii="Myriad Pro" w:eastAsia="Times New Roman" w:hAnsi="Myriad Pro" w:cs="Arial"/>
                <w:sz w:val="20"/>
                <w:szCs w:val="20"/>
              </w:rPr>
              <w:t>an asset (minimum requirement: 4</w:t>
            </w:r>
            <w:r w:rsidRPr="004E642B">
              <w:rPr>
                <w:rFonts w:ascii="Myriad Pro" w:eastAsia="Times New Roman" w:hAnsi="Myriad Pro" w:cs="Arial"/>
                <w:sz w:val="20"/>
                <w:szCs w:val="20"/>
              </w:rPr>
              <w:t xml:space="preserve"> years - </w:t>
            </w:r>
            <w:r w:rsidR="00DF4309" w:rsidRPr="004E642B">
              <w:rPr>
                <w:rFonts w:ascii="Myriad Pro" w:eastAsia="Times New Roman" w:hAnsi="Myriad Pro" w:cs="Arial"/>
                <w:sz w:val="20"/>
                <w:szCs w:val="20"/>
              </w:rPr>
              <w:t>8</w:t>
            </w:r>
            <w:r w:rsidRPr="004E642B">
              <w:rPr>
                <w:rFonts w:ascii="Myriad Pro" w:eastAsia="Times New Roman" w:hAnsi="Myriad Pro" w:cs="Arial"/>
                <w:sz w:val="20"/>
                <w:szCs w:val="20"/>
              </w:rPr>
              <w:t xml:space="preserve"> points; more than </w:t>
            </w:r>
            <w:r w:rsidR="00DF73ED">
              <w:rPr>
                <w:rFonts w:ascii="Myriad Pro" w:eastAsia="Times New Roman" w:hAnsi="Myriad Pro" w:cs="Arial"/>
                <w:sz w:val="20"/>
                <w:szCs w:val="20"/>
              </w:rPr>
              <w:t>4</w:t>
            </w:r>
            <w:r w:rsidRPr="004E642B">
              <w:rPr>
                <w:rFonts w:ascii="Myriad Pro" w:eastAsia="Times New Roman" w:hAnsi="Myriad Pro" w:cs="Arial"/>
                <w:sz w:val="20"/>
                <w:szCs w:val="20"/>
              </w:rPr>
              <w:t xml:space="preserve"> years – 10 points);</w:t>
            </w:r>
          </w:p>
          <w:p w14:paraId="7F731877" w14:textId="03CD06D9" w:rsidR="004C48F3" w:rsidRPr="004E642B" w:rsidRDefault="004C48F3" w:rsidP="002D52B8">
            <w:pPr>
              <w:numPr>
                <w:ilvl w:val="0"/>
                <w:numId w:val="9"/>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At least </w:t>
            </w:r>
            <w:r w:rsidR="0042358B">
              <w:rPr>
                <w:rFonts w:ascii="Myriad Pro" w:eastAsia="Times New Roman" w:hAnsi="Myriad Pro" w:cs="Arial"/>
                <w:sz w:val="20"/>
                <w:szCs w:val="20"/>
              </w:rPr>
              <w:t>five</w:t>
            </w:r>
            <w:r w:rsidRPr="004E642B">
              <w:rPr>
                <w:rFonts w:ascii="Myriad Pro" w:eastAsia="Times New Roman" w:hAnsi="Myriad Pro" w:cs="Arial"/>
                <w:sz w:val="20"/>
                <w:szCs w:val="20"/>
              </w:rPr>
              <w:t xml:space="preserve"> years of </w:t>
            </w:r>
            <w:r w:rsidR="00AF2E32" w:rsidRPr="004E642B">
              <w:rPr>
                <w:rFonts w:ascii="Myriad Pro" w:eastAsia="Times New Roman" w:hAnsi="Myriad Pro" w:cs="Arial"/>
                <w:sz w:val="20"/>
                <w:szCs w:val="20"/>
              </w:rPr>
              <w:t xml:space="preserve">working </w:t>
            </w:r>
            <w:r w:rsidRPr="004E642B">
              <w:rPr>
                <w:rFonts w:ascii="Myriad Pro" w:eastAsia="Times New Roman" w:hAnsi="Myriad Pro" w:cs="Arial"/>
                <w:sz w:val="20"/>
                <w:szCs w:val="20"/>
              </w:rPr>
              <w:t xml:space="preserve">experience with </w:t>
            </w:r>
            <w:r w:rsidR="008D62A6" w:rsidRPr="004E642B">
              <w:rPr>
                <w:rFonts w:ascii="Myriad Pro" w:eastAsia="Times New Roman" w:hAnsi="Myriad Pro" w:cs="Arial"/>
                <w:sz w:val="20"/>
                <w:szCs w:val="20"/>
              </w:rPr>
              <w:t>g</w:t>
            </w:r>
            <w:r w:rsidRPr="004E642B">
              <w:rPr>
                <w:rFonts w:ascii="Myriad Pro" w:eastAsia="Times New Roman" w:hAnsi="Myriad Pro" w:cs="Arial"/>
                <w:sz w:val="20"/>
                <w:szCs w:val="20"/>
              </w:rPr>
              <w:t xml:space="preserve">overnment </w:t>
            </w:r>
            <w:r w:rsidR="008D62A6" w:rsidRPr="004E642B">
              <w:rPr>
                <w:rFonts w:ascii="Myriad Pro" w:eastAsia="Times New Roman" w:hAnsi="Myriad Pro" w:cs="Arial"/>
                <w:sz w:val="20"/>
                <w:szCs w:val="20"/>
              </w:rPr>
              <w:t>agencies</w:t>
            </w:r>
            <w:r w:rsidRPr="004E642B">
              <w:rPr>
                <w:rFonts w:ascii="Myriad Pro" w:eastAsia="Times New Roman" w:hAnsi="Myriad Pro" w:cs="Arial"/>
                <w:sz w:val="20"/>
                <w:szCs w:val="20"/>
              </w:rPr>
              <w:t xml:space="preserve"> and</w:t>
            </w:r>
            <w:r w:rsidR="008D62A6" w:rsidRPr="004E642B">
              <w:rPr>
                <w:rFonts w:ascii="Myriad Pro" w:eastAsia="Times New Roman" w:hAnsi="Myriad Pro" w:cs="Arial"/>
                <w:sz w:val="20"/>
                <w:szCs w:val="20"/>
              </w:rPr>
              <w:t>/or international organizations</w:t>
            </w:r>
            <w:r w:rsidR="00DF73ED">
              <w:rPr>
                <w:rFonts w:ascii="Myriad Pro" w:eastAsia="Times New Roman" w:hAnsi="Myriad Pro" w:cs="Arial"/>
                <w:sz w:val="20"/>
                <w:szCs w:val="20"/>
              </w:rPr>
              <w:t xml:space="preserve"> (minimum requirement: 5</w:t>
            </w:r>
            <w:r w:rsidRPr="004E642B">
              <w:rPr>
                <w:rFonts w:ascii="Myriad Pro" w:eastAsia="Times New Roman" w:hAnsi="Myriad Pro" w:cs="Arial"/>
                <w:sz w:val="20"/>
                <w:szCs w:val="20"/>
              </w:rPr>
              <w:t xml:space="preserve"> years - </w:t>
            </w:r>
            <w:r w:rsidR="00BC4776">
              <w:rPr>
                <w:rFonts w:ascii="Myriad Pro" w:eastAsia="Times New Roman" w:hAnsi="Myriad Pro" w:cs="Arial"/>
                <w:sz w:val="20"/>
                <w:szCs w:val="20"/>
              </w:rPr>
              <w:t>8</w:t>
            </w:r>
            <w:r w:rsidR="00DF73ED">
              <w:rPr>
                <w:rFonts w:ascii="Myriad Pro" w:eastAsia="Times New Roman" w:hAnsi="Myriad Pro" w:cs="Arial"/>
                <w:sz w:val="20"/>
                <w:szCs w:val="20"/>
              </w:rPr>
              <w:t xml:space="preserve"> points; more than 5</w:t>
            </w:r>
            <w:r w:rsidRPr="004E642B">
              <w:rPr>
                <w:rFonts w:ascii="Myriad Pro" w:eastAsia="Times New Roman" w:hAnsi="Myriad Pro" w:cs="Arial"/>
                <w:sz w:val="20"/>
                <w:szCs w:val="20"/>
              </w:rPr>
              <w:t xml:space="preserve"> years – 10 points);</w:t>
            </w:r>
          </w:p>
          <w:p w14:paraId="780DCF36" w14:textId="77777777" w:rsidR="004C48F3" w:rsidRDefault="004C48F3" w:rsidP="002D52B8">
            <w:pPr>
              <w:numPr>
                <w:ilvl w:val="0"/>
                <w:numId w:val="9"/>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Experience in </w:t>
            </w:r>
            <w:r w:rsidR="00770370">
              <w:rPr>
                <w:rFonts w:ascii="Myriad Pro" w:eastAsia="Times New Roman" w:hAnsi="Myriad Pro" w:cs="Arial"/>
                <w:sz w:val="20"/>
                <w:szCs w:val="20"/>
              </w:rPr>
              <w:t>integrating policy recommendations into computerized/online systems would be an asset</w:t>
            </w:r>
            <w:r w:rsidRPr="004E642B">
              <w:rPr>
                <w:rFonts w:ascii="Myriad Pro" w:eastAsia="Times New Roman" w:hAnsi="Myriad Pro" w:cs="Arial"/>
                <w:sz w:val="20"/>
                <w:szCs w:val="20"/>
              </w:rPr>
              <w:t>.</w:t>
            </w:r>
          </w:p>
          <w:p w14:paraId="7671EC02" w14:textId="23853140" w:rsidR="00A43FC0" w:rsidRPr="004E642B" w:rsidRDefault="00DF73ED" w:rsidP="002D52B8">
            <w:pPr>
              <w:numPr>
                <w:ilvl w:val="0"/>
                <w:numId w:val="9"/>
              </w:numPr>
              <w:spacing w:after="0" w:line="276" w:lineRule="auto"/>
              <w:ind w:left="750"/>
              <w:jc w:val="both"/>
              <w:textAlignment w:val="baseline"/>
              <w:rPr>
                <w:rFonts w:ascii="Myriad Pro" w:eastAsia="Times New Roman" w:hAnsi="Myriad Pro" w:cs="Arial"/>
                <w:sz w:val="20"/>
                <w:szCs w:val="20"/>
              </w:rPr>
            </w:pPr>
            <w:r w:rsidRPr="00DF73ED">
              <w:rPr>
                <w:rFonts w:ascii="Myriad Pro" w:eastAsia="Times New Roman" w:hAnsi="Myriad Pro" w:cs="Arial"/>
                <w:sz w:val="20"/>
                <w:szCs w:val="20"/>
              </w:rPr>
              <w:lastRenderedPageBreak/>
              <w:t xml:space="preserve">Experience of </w:t>
            </w:r>
            <w:r>
              <w:rPr>
                <w:rFonts w:ascii="Myriad Pro" w:eastAsia="Times New Roman" w:hAnsi="Myriad Pro" w:cs="Arial"/>
                <w:sz w:val="20"/>
                <w:szCs w:val="20"/>
              </w:rPr>
              <w:t>working in foreign</w:t>
            </w:r>
            <w:r w:rsidRPr="00DF73ED">
              <w:rPr>
                <w:rFonts w:ascii="Myriad Pro" w:eastAsia="Times New Roman" w:hAnsi="Myriad Pro" w:cs="Arial"/>
                <w:sz w:val="20"/>
                <w:szCs w:val="20"/>
              </w:rPr>
              <w:t xml:space="preserve"> countries would be an asset</w:t>
            </w:r>
            <w:r>
              <w:rPr>
                <w:rFonts w:ascii="Myriad Pro" w:eastAsia="Times New Roman" w:hAnsi="Myriad Pro" w:cs="Arial"/>
                <w:sz w:val="20"/>
                <w:szCs w:val="20"/>
              </w:rPr>
              <w:t>.</w:t>
            </w:r>
          </w:p>
          <w:p w14:paraId="44D338D6" w14:textId="77777777" w:rsidR="004C48F3" w:rsidRPr="004E642B" w:rsidRDefault="004C48F3" w:rsidP="002D52B8">
            <w:pPr>
              <w:spacing w:after="0" w:line="276" w:lineRule="auto"/>
              <w:jc w:val="both"/>
              <w:textAlignment w:val="baseline"/>
              <w:rPr>
                <w:rFonts w:ascii="Myriad Pro" w:eastAsia="Times New Roman" w:hAnsi="Myriad Pro" w:cs="Arial"/>
                <w:b/>
                <w:sz w:val="20"/>
                <w:szCs w:val="20"/>
              </w:rPr>
            </w:pPr>
            <w:r w:rsidRPr="004E642B">
              <w:rPr>
                <w:rFonts w:ascii="Myriad Pro" w:eastAsia="Times New Roman" w:hAnsi="Myriad Pro" w:cs="Arial"/>
                <w:b/>
                <w:sz w:val="20"/>
                <w:szCs w:val="20"/>
              </w:rPr>
              <w:t>Language requirements:</w:t>
            </w:r>
          </w:p>
          <w:p w14:paraId="76384B12" w14:textId="77777777" w:rsidR="004C48F3" w:rsidRPr="004E642B" w:rsidRDefault="004C48F3" w:rsidP="002D52B8">
            <w:pPr>
              <w:numPr>
                <w:ilvl w:val="0"/>
                <w:numId w:val="10"/>
              </w:numPr>
              <w:spacing w:after="0" w:line="276" w:lineRule="auto"/>
              <w:ind w:left="750"/>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Excellent English language skills (both written and oral).</w:t>
            </w:r>
          </w:p>
          <w:p w14:paraId="68A4EFDE" w14:textId="77777777" w:rsidR="004C48F3" w:rsidRPr="004E642B" w:rsidRDefault="004C48F3" w:rsidP="002D52B8">
            <w:pPr>
              <w:spacing w:before="240" w:after="0" w:line="276" w:lineRule="auto"/>
              <w:jc w:val="both"/>
              <w:textAlignment w:val="baseline"/>
              <w:rPr>
                <w:rFonts w:ascii="Myriad Pro" w:eastAsia="Times New Roman" w:hAnsi="Myriad Pro" w:cs="Arial"/>
                <w:b/>
                <w:sz w:val="20"/>
                <w:szCs w:val="20"/>
              </w:rPr>
            </w:pPr>
            <w:r w:rsidRPr="004E642B">
              <w:rPr>
                <w:rFonts w:ascii="Myriad Pro" w:eastAsia="Times New Roman" w:hAnsi="Myriad Pro" w:cs="Arial"/>
                <w:b/>
                <w:sz w:val="20"/>
                <w:szCs w:val="20"/>
              </w:rPr>
              <w:t>Evaluation:</w:t>
            </w:r>
          </w:p>
          <w:p w14:paraId="1A92FB15" w14:textId="77777777" w:rsidR="004C48F3" w:rsidRPr="004E642B" w:rsidRDefault="004C48F3" w:rsidP="002D52B8">
            <w:pPr>
              <w:spacing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Individual consultants will be evaluated based on the cumulative analysis method against combination of technical and financial criteria. Maximum obtainable score is 100, out of which the total score for technical criteria equals to 70 and for financial criteria – to 30. Offerors that do not meet Minimum Qualification Criteria will be automatically rejected, while the rest will form up the long list. The offerors who obtain minimum 35 points as a result of the desk review will be invited for the interview. Offerors who pass 70% threshold, i.e. obtain minimum 14 points, as a result of the interview will be requested the financial proposal.</w:t>
            </w:r>
          </w:p>
          <w:p w14:paraId="13B70988" w14:textId="77777777" w:rsidR="004C48F3" w:rsidRPr="004E642B" w:rsidRDefault="004C48F3" w:rsidP="002D52B8">
            <w:pPr>
              <w:spacing w:after="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Financial Proposal:</w:t>
            </w:r>
          </w:p>
          <w:p w14:paraId="6FF56305" w14:textId="77777777" w:rsidR="004C48F3" w:rsidRPr="004E642B" w:rsidRDefault="004C48F3" w:rsidP="002D52B8">
            <w:pPr>
              <w:spacing w:after="0" w:line="276" w:lineRule="auto"/>
              <w:jc w:val="both"/>
              <w:textAlignment w:val="baseline"/>
              <w:rPr>
                <w:rFonts w:ascii="Myriad Pro" w:eastAsia="Times New Roman" w:hAnsi="Myriad Pro" w:cs="Arial"/>
                <w:sz w:val="20"/>
                <w:szCs w:val="20"/>
              </w:rPr>
            </w:pPr>
            <w:r w:rsidRPr="004E642B">
              <w:rPr>
                <w:rFonts w:ascii="Myriad Pro" w:eastAsia="Times New Roman" w:hAnsi="Myriad Pro" w:cs="Arial"/>
                <w:sz w:val="20"/>
                <w:szCs w:val="20"/>
              </w:rPr>
              <w:t xml:space="preserve">The financial proposal shall specify a total lump sum amount, and payment terms around specific and measurable (qualitative and quantitative) deliverables (i.e. whether payments fall in installments or upon completion of the entire contract). Payments are based upon output, i.e. upon delivery of the services specified in the </w:t>
            </w:r>
            <w:proofErr w:type="spellStart"/>
            <w:r w:rsidRPr="004E642B">
              <w:rPr>
                <w:rFonts w:ascii="Myriad Pro" w:eastAsia="Times New Roman" w:hAnsi="Myriad Pro" w:cs="Arial"/>
                <w:sz w:val="20"/>
                <w:szCs w:val="20"/>
              </w:rPr>
              <w:t>ToR</w:t>
            </w:r>
            <w:proofErr w:type="spellEnd"/>
            <w:r w:rsidRPr="004E642B">
              <w:rPr>
                <w:rFonts w:ascii="Myriad Pro" w:eastAsia="Times New Roman" w:hAnsi="Myriad Pro" w:cs="Arial"/>
                <w:sz w:val="20"/>
                <w:szCs w:val="20"/>
              </w:rPr>
              <w:t>.  In order to assist the requesting unit in the comparison of financial proposals, the financial proposal will include a breakdown of this lump sum amount. Maximum 30 points will be assigned to the lowest price offer. All other price offers will be scored using the formula (inverse proportion):  Financial score X = 30* the lowest price offer/suggested price offer. All envisaged travel costs must be included in the financial proposal as well. </w:t>
            </w:r>
          </w:p>
        </w:tc>
      </w:tr>
    </w:tbl>
    <w:p w14:paraId="68006FFA" w14:textId="77777777" w:rsidR="00F03BCA" w:rsidRPr="004E642B" w:rsidRDefault="00F03BCA" w:rsidP="002D52B8">
      <w:pPr>
        <w:spacing w:line="276" w:lineRule="auto"/>
        <w:jc w:val="both"/>
        <w:rPr>
          <w:rFonts w:ascii="Myriad Pro" w:hAnsi="Myriad Pro"/>
          <w:sz w:val="20"/>
          <w:szCs w:val="20"/>
        </w:rPr>
      </w:pPr>
    </w:p>
    <w:sectPr w:rsidR="00F03BCA" w:rsidRPr="004E642B" w:rsidSect="009D6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jaVu Sans">
    <w:altName w:val="Arial"/>
    <w:charset w:val="00"/>
    <w:family w:val="swiss"/>
    <w:pitch w:val="variable"/>
    <w:sig w:usb0="E7002EFF" w:usb1="D200FDFF" w:usb2="0A24602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93ED9"/>
    <w:multiLevelType w:val="hybridMultilevel"/>
    <w:tmpl w:val="322C2C78"/>
    <w:lvl w:ilvl="0" w:tplc="0D189C82">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CE7702A"/>
    <w:multiLevelType w:val="multilevel"/>
    <w:tmpl w:val="8B56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DB26E0"/>
    <w:multiLevelType w:val="multilevel"/>
    <w:tmpl w:val="1C7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7E1871"/>
    <w:multiLevelType w:val="multilevel"/>
    <w:tmpl w:val="D5CA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D577F3"/>
    <w:multiLevelType w:val="multilevel"/>
    <w:tmpl w:val="940A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AC6FBB"/>
    <w:multiLevelType w:val="multilevel"/>
    <w:tmpl w:val="4616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E2DF2"/>
    <w:multiLevelType w:val="multilevel"/>
    <w:tmpl w:val="940A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5508D6"/>
    <w:multiLevelType w:val="multilevel"/>
    <w:tmpl w:val="7888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4257D0"/>
    <w:multiLevelType w:val="multilevel"/>
    <w:tmpl w:val="2428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886638"/>
    <w:multiLevelType w:val="hybridMultilevel"/>
    <w:tmpl w:val="72ACCE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31B30DC"/>
    <w:multiLevelType w:val="multilevel"/>
    <w:tmpl w:val="50AA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844E0B"/>
    <w:multiLevelType w:val="hybridMultilevel"/>
    <w:tmpl w:val="4BE26FF8"/>
    <w:lvl w:ilvl="0" w:tplc="16D099BE">
      <w:start w:val="1"/>
      <w:numFmt w:val="bullet"/>
      <w:pStyle w:val="ListParagraph"/>
      <w:lvlText w:val=""/>
      <w:lvlJc w:val="left"/>
      <w:pPr>
        <w:ind w:left="720" w:hanging="360"/>
      </w:pPr>
      <w:rPr>
        <w:rFonts w:ascii="Symbol" w:hAnsi="Symbol" w:hint="default"/>
      </w:rPr>
    </w:lvl>
    <w:lvl w:ilvl="1" w:tplc="A6F6D2B4">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D452E"/>
    <w:multiLevelType w:val="multilevel"/>
    <w:tmpl w:val="92F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F662F9"/>
    <w:multiLevelType w:val="multilevel"/>
    <w:tmpl w:val="781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5"/>
  </w:num>
  <w:num w:numId="5">
    <w:abstractNumId w:val="1"/>
  </w:num>
  <w:num w:numId="6">
    <w:abstractNumId w:val="10"/>
  </w:num>
  <w:num w:numId="7">
    <w:abstractNumId w:val="6"/>
  </w:num>
  <w:num w:numId="8">
    <w:abstractNumId w:val="7"/>
  </w:num>
  <w:num w:numId="9">
    <w:abstractNumId w:val="12"/>
  </w:num>
  <w:num w:numId="10">
    <w:abstractNumId w:val="13"/>
  </w:num>
  <w:num w:numId="11">
    <w:abstractNumId w:val="11"/>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F0"/>
    <w:rsid w:val="00012A8F"/>
    <w:rsid w:val="00014255"/>
    <w:rsid w:val="0001687A"/>
    <w:rsid w:val="00017C15"/>
    <w:rsid w:val="00031592"/>
    <w:rsid w:val="00033F0B"/>
    <w:rsid w:val="00044612"/>
    <w:rsid w:val="00060FC6"/>
    <w:rsid w:val="00063BB8"/>
    <w:rsid w:val="00076DB6"/>
    <w:rsid w:val="00083BDD"/>
    <w:rsid w:val="00084FF1"/>
    <w:rsid w:val="0008545C"/>
    <w:rsid w:val="00097593"/>
    <w:rsid w:val="000A19D6"/>
    <w:rsid w:val="000A2B0A"/>
    <w:rsid w:val="000A7D03"/>
    <w:rsid w:val="000D158F"/>
    <w:rsid w:val="000E5A97"/>
    <w:rsid w:val="000E66B6"/>
    <w:rsid w:val="000F554F"/>
    <w:rsid w:val="00106BEE"/>
    <w:rsid w:val="0016120C"/>
    <w:rsid w:val="00161A8B"/>
    <w:rsid w:val="0018263C"/>
    <w:rsid w:val="001947EA"/>
    <w:rsid w:val="00195128"/>
    <w:rsid w:val="001A482E"/>
    <w:rsid w:val="001A73B2"/>
    <w:rsid w:val="001D1156"/>
    <w:rsid w:val="001F0847"/>
    <w:rsid w:val="00203805"/>
    <w:rsid w:val="00207BFA"/>
    <w:rsid w:val="002173B5"/>
    <w:rsid w:val="0021776D"/>
    <w:rsid w:val="0023456A"/>
    <w:rsid w:val="0023793E"/>
    <w:rsid w:val="0024271B"/>
    <w:rsid w:val="00246E8C"/>
    <w:rsid w:val="00267799"/>
    <w:rsid w:val="00280C0C"/>
    <w:rsid w:val="00282A66"/>
    <w:rsid w:val="002B6679"/>
    <w:rsid w:val="002C36E5"/>
    <w:rsid w:val="002D52B8"/>
    <w:rsid w:val="002E5EAB"/>
    <w:rsid w:val="003167F5"/>
    <w:rsid w:val="0031787F"/>
    <w:rsid w:val="0032409F"/>
    <w:rsid w:val="00330B0E"/>
    <w:rsid w:val="00354ECF"/>
    <w:rsid w:val="00375A7D"/>
    <w:rsid w:val="0038480C"/>
    <w:rsid w:val="003A003F"/>
    <w:rsid w:val="003A04CD"/>
    <w:rsid w:val="003C23E9"/>
    <w:rsid w:val="003D62F6"/>
    <w:rsid w:val="003E7A41"/>
    <w:rsid w:val="003F01B4"/>
    <w:rsid w:val="004104BC"/>
    <w:rsid w:val="0042358B"/>
    <w:rsid w:val="004317DB"/>
    <w:rsid w:val="00463E22"/>
    <w:rsid w:val="00475A3C"/>
    <w:rsid w:val="00475AEF"/>
    <w:rsid w:val="00480EC9"/>
    <w:rsid w:val="004812B3"/>
    <w:rsid w:val="004947D4"/>
    <w:rsid w:val="004A2497"/>
    <w:rsid w:val="004A64FA"/>
    <w:rsid w:val="004B0FB4"/>
    <w:rsid w:val="004B21BB"/>
    <w:rsid w:val="004B4F4C"/>
    <w:rsid w:val="004C1002"/>
    <w:rsid w:val="004C48F3"/>
    <w:rsid w:val="004D35AF"/>
    <w:rsid w:val="004E0397"/>
    <w:rsid w:val="004E642B"/>
    <w:rsid w:val="004F43D2"/>
    <w:rsid w:val="004F59B9"/>
    <w:rsid w:val="005005AA"/>
    <w:rsid w:val="0050241B"/>
    <w:rsid w:val="00502CFD"/>
    <w:rsid w:val="005063C4"/>
    <w:rsid w:val="00526C26"/>
    <w:rsid w:val="00533BE4"/>
    <w:rsid w:val="00534057"/>
    <w:rsid w:val="005507ED"/>
    <w:rsid w:val="00551C08"/>
    <w:rsid w:val="00575E41"/>
    <w:rsid w:val="00582EFE"/>
    <w:rsid w:val="005B14FD"/>
    <w:rsid w:val="005B32AA"/>
    <w:rsid w:val="005C2D54"/>
    <w:rsid w:val="005C492F"/>
    <w:rsid w:val="005E0476"/>
    <w:rsid w:val="005E2CE4"/>
    <w:rsid w:val="005F5CE0"/>
    <w:rsid w:val="00651D43"/>
    <w:rsid w:val="00660DCA"/>
    <w:rsid w:val="00675BC5"/>
    <w:rsid w:val="006771D5"/>
    <w:rsid w:val="00686B21"/>
    <w:rsid w:val="006D5288"/>
    <w:rsid w:val="006E2EAE"/>
    <w:rsid w:val="006E3C11"/>
    <w:rsid w:val="006F18EE"/>
    <w:rsid w:val="006F3017"/>
    <w:rsid w:val="00716590"/>
    <w:rsid w:val="007275A0"/>
    <w:rsid w:val="00734457"/>
    <w:rsid w:val="00734914"/>
    <w:rsid w:val="007471D4"/>
    <w:rsid w:val="00751F82"/>
    <w:rsid w:val="00770370"/>
    <w:rsid w:val="00776F59"/>
    <w:rsid w:val="00783DC9"/>
    <w:rsid w:val="00783E4E"/>
    <w:rsid w:val="007A139A"/>
    <w:rsid w:val="007B7683"/>
    <w:rsid w:val="007D1257"/>
    <w:rsid w:val="007D5F51"/>
    <w:rsid w:val="007F44A4"/>
    <w:rsid w:val="008033C6"/>
    <w:rsid w:val="008149D7"/>
    <w:rsid w:val="008326C2"/>
    <w:rsid w:val="008372C2"/>
    <w:rsid w:val="00851C36"/>
    <w:rsid w:val="00861803"/>
    <w:rsid w:val="00871434"/>
    <w:rsid w:val="00881D91"/>
    <w:rsid w:val="00891806"/>
    <w:rsid w:val="008C00B3"/>
    <w:rsid w:val="008C0386"/>
    <w:rsid w:val="008C6C0F"/>
    <w:rsid w:val="008C767B"/>
    <w:rsid w:val="008D178E"/>
    <w:rsid w:val="008D1801"/>
    <w:rsid w:val="008D62A6"/>
    <w:rsid w:val="008F0713"/>
    <w:rsid w:val="00903415"/>
    <w:rsid w:val="009460C7"/>
    <w:rsid w:val="00962246"/>
    <w:rsid w:val="00980896"/>
    <w:rsid w:val="00982099"/>
    <w:rsid w:val="009B4CF0"/>
    <w:rsid w:val="009B7C8A"/>
    <w:rsid w:val="009D652E"/>
    <w:rsid w:val="009D6FC5"/>
    <w:rsid w:val="00A076E4"/>
    <w:rsid w:val="00A2419D"/>
    <w:rsid w:val="00A43FC0"/>
    <w:rsid w:val="00A64468"/>
    <w:rsid w:val="00A823E6"/>
    <w:rsid w:val="00A95CB3"/>
    <w:rsid w:val="00AB6B3C"/>
    <w:rsid w:val="00AC629F"/>
    <w:rsid w:val="00AE5208"/>
    <w:rsid w:val="00AF016F"/>
    <w:rsid w:val="00AF2E32"/>
    <w:rsid w:val="00B04BB7"/>
    <w:rsid w:val="00B12F4F"/>
    <w:rsid w:val="00B25E33"/>
    <w:rsid w:val="00B26838"/>
    <w:rsid w:val="00B80AFC"/>
    <w:rsid w:val="00B96B62"/>
    <w:rsid w:val="00BA5B12"/>
    <w:rsid w:val="00BC0387"/>
    <w:rsid w:val="00BC4776"/>
    <w:rsid w:val="00BC79B0"/>
    <w:rsid w:val="00C1037D"/>
    <w:rsid w:val="00C307D5"/>
    <w:rsid w:val="00C35671"/>
    <w:rsid w:val="00C42345"/>
    <w:rsid w:val="00C439D0"/>
    <w:rsid w:val="00C56E9E"/>
    <w:rsid w:val="00C71597"/>
    <w:rsid w:val="00C72E8C"/>
    <w:rsid w:val="00C74A69"/>
    <w:rsid w:val="00C80512"/>
    <w:rsid w:val="00C87F80"/>
    <w:rsid w:val="00CB429C"/>
    <w:rsid w:val="00CE169E"/>
    <w:rsid w:val="00D06EF8"/>
    <w:rsid w:val="00D07BC3"/>
    <w:rsid w:val="00D12A90"/>
    <w:rsid w:val="00D15FF6"/>
    <w:rsid w:val="00D17958"/>
    <w:rsid w:val="00D27456"/>
    <w:rsid w:val="00D35529"/>
    <w:rsid w:val="00D421CA"/>
    <w:rsid w:val="00D529A6"/>
    <w:rsid w:val="00D5563C"/>
    <w:rsid w:val="00D67289"/>
    <w:rsid w:val="00D81604"/>
    <w:rsid w:val="00D91362"/>
    <w:rsid w:val="00DA5EBD"/>
    <w:rsid w:val="00DC0999"/>
    <w:rsid w:val="00DC33B9"/>
    <w:rsid w:val="00DC5F40"/>
    <w:rsid w:val="00DE72C5"/>
    <w:rsid w:val="00DF4309"/>
    <w:rsid w:val="00DF73ED"/>
    <w:rsid w:val="00E02184"/>
    <w:rsid w:val="00E05F7A"/>
    <w:rsid w:val="00E30F08"/>
    <w:rsid w:val="00E60AE4"/>
    <w:rsid w:val="00E6261B"/>
    <w:rsid w:val="00E678B4"/>
    <w:rsid w:val="00EA5246"/>
    <w:rsid w:val="00EB2000"/>
    <w:rsid w:val="00EB41D1"/>
    <w:rsid w:val="00EC40DE"/>
    <w:rsid w:val="00F03BCA"/>
    <w:rsid w:val="00F052EE"/>
    <w:rsid w:val="00F143FB"/>
    <w:rsid w:val="00F239BD"/>
    <w:rsid w:val="00F3171E"/>
    <w:rsid w:val="00F32E64"/>
    <w:rsid w:val="00F3471C"/>
    <w:rsid w:val="00F6733B"/>
    <w:rsid w:val="00F7228B"/>
    <w:rsid w:val="00F9040E"/>
    <w:rsid w:val="00FB7E56"/>
    <w:rsid w:val="00FF39E4"/>
    <w:rsid w:val="00FF4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B96B"/>
  <w15:docId w15:val="{9AC544B5-133F-424C-B5F2-B55DF886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652E"/>
  </w:style>
  <w:style w:type="paragraph" w:styleId="Heading1">
    <w:name w:val="heading 1"/>
    <w:basedOn w:val="Normal"/>
    <w:next w:val="Normal"/>
    <w:link w:val="Heading1Char"/>
    <w:uiPriority w:val="9"/>
    <w:qFormat/>
    <w:rsid w:val="008618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C48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C48F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48F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C48F3"/>
    <w:rPr>
      <w:rFonts w:ascii="Times New Roman" w:eastAsia="Times New Roman" w:hAnsi="Times New Roman" w:cs="Times New Roman"/>
      <w:b/>
      <w:bCs/>
      <w:sz w:val="20"/>
      <w:szCs w:val="20"/>
    </w:rPr>
  </w:style>
  <w:style w:type="character" w:styleId="Strong">
    <w:name w:val="Strong"/>
    <w:basedOn w:val="DefaultParagraphFont"/>
    <w:uiPriority w:val="22"/>
    <w:qFormat/>
    <w:rsid w:val="004C48F3"/>
    <w:rPr>
      <w:b/>
      <w:bCs/>
    </w:rPr>
  </w:style>
  <w:style w:type="character" w:customStyle="1" w:styleId="apple-converted-space">
    <w:name w:val="apple-converted-space"/>
    <w:basedOn w:val="DefaultParagraphFont"/>
    <w:rsid w:val="004C48F3"/>
  </w:style>
  <w:style w:type="paragraph" w:styleId="NormalWeb">
    <w:name w:val="Normal (Web)"/>
    <w:basedOn w:val="Normal"/>
    <w:uiPriority w:val="99"/>
    <w:semiHidden/>
    <w:unhideWhenUsed/>
    <w:rsid w:val="004C48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E66B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
    <w:link w:val="ListParagraphChar"/>
    <w:uiPriority w:val="34"/>
    <w:qFormat/>
    <w:rsid w:val="006771D5"/>
    <w:pPr>
      <w:numPr>
        <w:numId w:val="11"/>
      </w:numPr>
      <w:spacing w:before="60" w:after="60" w:line="240" w:lineRule="exact"/>
      <w:ind w:left="142" w:hanging="142"/>
    </w:pPr>
    <w:rPr>
      <w:rFonts w:ascii="DejaVu Sans" w:hAnsi="DejaVu Sans" w:cs="DejaVu Sans"/>
      <w:sz w:val="18"/>
      <w:szCs w:val="18"/>
    </w:rPr>
  </w:style>
  <w:style w:type="paragraph" w:customStyle="1" w:styleId="Bullet2">
    <w:name w:val="Bullet 2"/>
    <w:basedOn w:val="ListBullet2"/>
    <w:qFormat/>
    <w:rsid w:val="006771D5"/>
    <w:pPr>
      <w:numPr>
        <w:ilvl w:val="1"/>
      </w:numPr>
      <w:tabs>
        <w:tab w:val="num" w:pos="1440"/>
      </w:tabs>
      <w:spacing w:before="60" w:after="60" w:line="240" w:lineRule="exact"/>
      <w:ind w:left="460" w:hanging="142"/>
      <w:contextualSpacing w:val="0"/>
    </w:pPr>
    <w:rPr>
      <w:rFonts w:ascii="DejaVu Sans" w:hAnsi="DejaVu Sans" w:cs="DejaVu Sans"/>
      <w:sz w:val="18"/>
      <w:szCs w:val="18"/>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
    <w:link w:val="ListParagraph"/>
    <w:uiPriority w:val="34"/>
    <w:qFormat/>
    <w:locked/>
    <w:rsid w:val="006771D5"/>
    <w:rPr>
      <w:rFonts w:ascii="DejaVu Sans" w:hAnsi="DejaVu Sans" w:cs="DejaVu Sans"/>
      <w:sz w:val="18"/>
      <w:szCs w:val="18"/>
    </w:rPr>
  </w:style>
  <w:style w:type="paragraph" w:styleId="ListBullet2">
    <w:name w:val="List Bullet 2"/>
    <w:basedOn w:val="Normal"/>
    <w:uiPriority w:val="99"/>
    <w:semiHidden/>
    <w:unhideWhenUsed/>
    <w:rsid w:val="006771D5"/>
    <w:pPr>
      <w:ind w:left="720" w:hanging="360"/>
      <w:contextualSpacing/>
    </w:pPr>
  </w:style>
  <w:style w:type="table" w:styleId="TableGrid">
    <w:name w:val="Table Grid"/>
    <w:basedOn w:val="TableNormal"/>
    <w:uiPriority w:val="59"/>
    <w:rsid w:val="00575E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FF1"/>
    <w:rPr>
      <w:sz w:val="16"/>
      <w:szCs w:val="16"/>
    </w:rPr>
  </w:style>
  <w:style w:type="paragraph" w:styleId="CommentText">
    <w:name w:val="annotation text"/>
    <w:basedOn w:val="Normal"/>
    <w:link w:val="CommentTextChar"/>
    <w:uiPriority w:val="99"/>
    <w:semiHidden/>
    <w:unhideWhenUsed/>
    <w:rsid w:val="00084FF1"/>
    <w:pPr>
      <w:spacing w:line="240" w:lineRule="auto"/>
    </w:pPr>
    <w:rPr>
      <w:sz w:val="20"/>
      <w:szCs w:val="20"/>
    </w:rPr>
  </w:style>
  <w:style w:type="character" w:customStyle="1" w:styleId="CommentTextChar">
    <w:name w:val="Comment Text Char"/>
    <w:basedOn w:val="DefaultParagraphFont"/>
    <w:link w:val="CommentText"/>
    <w:uiPriority w:val="99"/>
    <w:semiHidden/>
    <w:rsid w:val="00084FF1"/>
    <w:rPr>
      <w:sz w:val="20"/>
      <w:szCs w:val="20"/>
    </w:rPr>
  </w:style>
  <w:style w:type="paragraph" w:styleId="CommentSubject">
    <w:name w:val="annotation subject"/>
    <w:basedOn w:val="CommentText"/>
    <w:next w:val="CommentText"/>
    <w:link w:val="CommentSubjectChar"/>
    <w:uiPriority w:val="99"/>
    <w:semiHidden/>
    <w:unhideWhenUsed/>
    <w:rsid w:val="00084FF1"/>
    <w:rPr>
      <w:b/>
      <w:bCs/>
    </w:rPr>
  </w:style>
  <w:style w:type="character" w:customStyle="1" w:styleId="CommentSubjectChar">
    <w:name w:val="Comment Subject Char"/>
    <w:basedOn w:val="CommentTextChar"/>
    <w:link w:val="CommentSubject"/>
    <w:uiPriority w:val="99"/>
    <w:semiHidden/>
    <w:rsid w:val="00084FF1"/>
    <w:rPr>
      <w:b/>
      <w:bCs/>
      <w:sz w:val="20"/>
      <w:szCs w:val="20"/>
    </w:rPr>
  </w:style>
  <w:style w:type="paragraph" w:styleId="BalloonText">
    <w:name w:val="Balloon Text"/>
    <w:basedOn w:val="Normal"/>
    <w:link w:val="BalloonTextChar"/>
    <w:uiPriority w:val="99"/>
    <w:semiHidden/>
    <w:unhideWhenUsed/>
    <w:rsid w:val="00084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FF1"/>
    <w:rPr>
      <w:rFonts w:ascii="Segoe UI" w:hAnsi="Segoe UI" w:cs="Segoe UI"/>
      <w:sz w:val="18"/>
      <w:szCs w:val="18"/>
    </w:rPr>
  </w:style>
  <w:style w:type="paragraph" w:styleId="Revision">
    <w:name w:val="Revision"/>
    <w:hidden/>
    <w:uiPriority w:val="99"/>
    <w:semiHidden/>
    <w:rsid w:val="00C439D0"/>
    <w:pPr>
      <w:spacing w:after="0" w:line="240" w:lineRule="auto"/>
    </w:pPr>
  </w:style>
  <w:style w:type="character" w:customStyle="1" w:styleId="Heading1Char">
    <w:name w:val="Heading 1 Char"/>
    <w:basedOn w:val="DefaultParagraphFont"/>
    <w:link w:val="Heading1"/>
    <w:uiPriority w:val="9"/>
    <w:rsid w:val="0086180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97679">
      <w:bodyDiv w:val="1"/>
      <w:marLeft w:val="0"/>
      <w:marRight w:val="0"/>
      <w:marTop w:val="0"/>
      <w:marBottom w:val="0"/>
      <w:divBdr>
        <w:top w:val="none" w:sz="0" w:space="0" w:color="auto"/>
        <w:left w:val="none" w:sz="0" w:space="0" w:color="auto"/>
        <w:bottom w:val="none" w:sz="0" w:space="0" w:color="auto"/>
        <w:right w:val="none" w:sz="0" w:space="0" w:color="auto"/>
      </w:divBdr>
    </w:div>
    <w:div w:id="1078092851">
      <w:bodyDiv w:val="1"/>
      <w:marLeft w:val="0"/>
      <w:marRight w:val="0"/>
      <w:marTop w:val="0"/>
      <w:marBottom w:val="0"/>
      <w:divBdr>
        <w:top w:val="none" w:sz="0" w:space="0" w:color="auto"/>
        <w:left w:val="none" w:sz="0" w:space="0" w:color="auto"/>
        <w:bottom w:val="none" w:sz="0" w:space="0" w:color="auto"/>
        <w:right w:val="none" w:sz="0" w:space="0" w:color="auto"/>
      </w:divBdr>
    </w:div>
    <w:div w:id="1746997414">
      <w:bodyDiv w:val="1"/>
      <w:marLeft w:val="0"/>
      <w:marRight w:val="0"/>
      <w:marTop w:val="0"/>
      <w:marBottom w:val="0"/>
      <w:divBdr>
        <w:top w:val="none" w:sz="0" w:space="0" w:color="auto"/>
        <w:left w:val="none" w:sz="0" w:space="0" w:color="auto"/>
        <w:bottom w:val="none" w:sz="0" w:space="0" w:color="auto"/>
        <w:right w:val="none" w:sz="0" w:space="0" w:color="auto"/>
      </w:divBdr>
    </w:div>
    <w:div w:id="19595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Samadashvili</dc:creator>
  <cp:keywords/>
  <dc:description/>
  <cp:lastModifiedBy>Natalia Baratashvili</cp:lastModifiedBy>
  <cp:revision>15</cp:revision>
  <dcterms:created xsi:type="dcterms:W3CDTF">2017-06-26T09:07:00Z</dcterms:created>
  <dcterms:modified xsi:type="dcterms:W3CDTF">2017-07-11T11:31:00Z</dcterms:modified>
</cp:coreProperties>
</file>